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72" w:rsidRPr="005C7D72" w:rsidRDefault="005C7D72" w:rsidP="005C7D72">
      <w:pPr>
        <w:spacing w:line="240" w:lineRule="auto"/>
        <w:jc w:val="center"/>
        <w:rPr>
          <w:rFonts w:ascii="Tahoma" w:eastAsia="Times New Roman" w:hAnsi="Tahoma" w:cs="Tahoma"/>
          <w:b/>
          <w:color w:val="006600"/>
          <w:sz w:val="24"/>
          <w:szCs w:val="24"/>
        </w:rPr>
      </w:pPr>
      <w:r>
        <w:rPr>
          <w:rFonts w:ascii="Tahoma" w:eastAsia="Times New Roman" w:hAnsi="Tahoma" w:cs="Tahoma"/>
          <w:b/>
          <w:noProof/>
          <w:sz w:val="20"/>
          <w:szCs w:val="20"/>
        </w:rPr>
        <mc:AlternateContent>
          <mc:Choice Requires="wps">
            <w:drawing>
              <wp:anchor distT="0" distB="0" distL="114300" distR="114300" simplePos="0" relativeHeight="251657215" behindDoc="1" locked="0" layoutInCell="1" allowOverlap="1">
                <wp:simplePos x="0" y="0"/>
                <wp:positionH relativeFrom="column">
                  <wp:posOffset>-10973</wp:posOffset>
                </wp:positionH>
                <wp:positionV relativeFrom="paragraph">
                  <wp:posOffset>-40411</wp:posOffset>
                </wp:positionV>
                <wp:extent cx="6898234" cy="475488"/>
                <wp:effectExtent l="0" t="0" r="0" b="1270"/>
                <wp:wrapNone/>
                <wp:docPr id="7" name="Rectangle 7"/>
                <wp:cNvGraphicFramePr/>
                <a:graphic xmlns:a="http://schemas.openxmlformats.org/drawingml/2006/main">
                  <a:graphicData uri="http://schemas.microsoft.com/office/word/2010/wordprocessingShape">
                    <wps:wsp>
                      <wps:cNvSpPr/>
                      <wps:spPr>
                        <a:xfrm>
                          <a:off x="0" y="0"/>
                          <a:ext cx="6898234" cy="47548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85pt;margin-top:-3.2pt;width:543.15pt;height:37.4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L1pAIAAMMFAAAOAAAAZHJzL2Uyb0RvYy54bWysVE1PGzEQvVfqf7B8L5uEQELEBkUgqkoU&#10;EFBxdrx2diXb49pONumv79jebFJKe6h68drz8Wbm7cxcXm21IhvhfAOmpMOTASXCcKgasyrpt5fb&#10;T1NKfGCmYgqMKOlOeHo1//jhsrUzMYIaVCUcQRDjZ60taR2CnRWF57XQzJ+AFQaVEpxmAZ9uVVSO&#10;tYiuVTEaDM6LFlxlHXDhPUpvspLOE76UgocHKb0IRJUUcwvpdOlcxrOYX7LZyjFbN7xLg/1DFpo1&#10;BoP2UDcsMLJ2zW9QuuEOPMhwwkEXIGXDRaoBqxkO3lTzXDMrUi1Ijrc9Tf7/wfL7zaMjTVXSCSWG&#10;afxFT0gaMyslyCTS01o/Q6tn++i6l8drrHUrnY5frIJsE6W7nlKxDYSj8Hx6MR2djinhqBtPzsbT&#10;aQQtDt7W+fBZgCbxUlKH0ROTbHPnQzbdm8RgHlRT3TZKpUdsE3GtHNkw/MGMc2HCaXJXa/0VqizH&#10;Rhl0vxrF2BBZPN2LMZvUcBEp5fZLEGViKAMxaM4nSorIS2Yi3cJOiWinzJOQSCjWPkqJ9MjHOQ6z&#10;qmaVyOKzP+aSACOyxPg9dgfwXv3DjuDOPrqKNAm98+BvieUSe48UGUzonXVjwL0HoEIfOdvvScrU&#10;RJaWUO2w3RzkOfSW3zb41++YD4/M4eDhiOIyCQ94SAVtSaG7UVKD+/GePNrjPKCWkhYHuaT++5o5&#10;QYn6YnBSLobjcZz89BifTUb4cMea5bHGrPU1YCsNcW1Znq7RPqj9VTrQr7hzFjEqqpjhGLukPLj9&#10;4zrkBYNbi4vFIpnhtFsW7syz5RE8shq7+mX7ypztWj/g0NzDfujZ7M0EZNvoaWCxDiCbNB4HXju+&#10;cVOkJu62WlxFx+9kddi9858AAAD//wMAUEsDBBQABgAIAAAAIQBYwbCT3gAAAAkBAAAPAAAAZHJz&#10;L2Rvd25yZXYueG1sTI/BasMwEETvhf6D2EJvieTiqsa1HEqhh0IhNPEHyNbWFrEkYymO8/fdnNrT&#10;sszs7Jtqt7qRLThHG7yCbCuAoe+Csb5X0Bw/NgWwmLQ3egweFVwxwq6+v6t0acLFf+NySD2jEB9L&#10;rWBIaSo5j92ATsdtmNCT9hNmpxOtc8/NrC8U7kb+JITkTltPHwY94fuA3elwdoRxlKfms7CLa3vR&#10;7L+y637KrVKPD+vbK7CEa/ozww2fbqAmpjacvYlsVLDJXshJU+bAbroocgmsVSCLZ+B1xf83qH8B&#10;AAD//wMAUEsBAi0AFAAGAAgAAAAhALaDOJL+AAAA4QEAABMAAAAAAAAAAAAAAAAAAAAAAFtDb250&#10;ZW50X1R5cGVzXS54bWxQSwECLQAUAAYACAAAACEAOP0h/9YAAACUAQAACwAAAAAAAAAAAAAAAAAv&#10;AQAAX3JlbHMvLnJlbHNQSwECLQAUAAYACAAAACEA5Smi9aQCAADDBQAADgAAAAAAAAAAAAAAAAAu&#10;AgAAZHJzL2Uyb0RvYy54bWxQSwECLQAUAAYACAAAACEAWMGwk94AAAAJAQAADwAAAAAAAAAAAAAA&#10;AAD+BAAAZHJzL2Rvd25yZXYueG1sUEsFBgAAAAAEAAQA8wAAAAkGAAAAAA==&#10;" fillcolor="#eaf1dd [662]" stroked="f" strokeweight="2pt"/>
            </w:pict>
          </mc:Fallback>
        </mc:AlternateContent>
      </w:r>
      <w:r w:rsidRPr="005C7D72">
        <w:rPr>
          <w:rFonts w:ascii="Tahoma" w:eastAsia="Times New Roman" w:hAnsi="Tahoma" w:cs="Tahoma"/>
          <w:b/>
          <w:sz w:val="20"/>
          <w:szCs w:val="20"/>
        </w:rPr>
        <w:t xml:space="preserve">  </w:t>
      </w:r>
      <w:r w:rsidRPr="005C7D72">
        <w:rPr>
          <w:rFonts w:ascii="Tahoma" w:eastAsia="Times New Roman" w:hAnsi="Tahoma" w:cs="Tahoma"/>
          <w:b/>
          <w:color w:val="006600"/>
          <w:sz w:val="24"/>
          <w:szCs w:val="24"/>
        </w:rPr>
        <w:t xml:space="preserve">North Dakota Forest Service  </w:t>
      </w:r>
    </w:p>
    <w:p w:rsidR="005C7D72" w:rsidRPr="005C7D72" w:rsidRDefault="005C7D72" w:rsidP="005C7D72">
      <w:pPr>
        <w:spacing w:line="240" w:lineRule="auto"/>
        <w:jc w:val="center"/>
        <w:rPr>
          <w:rFonts w:ascii="Tahoma" w:eastAsia="Times New Roman" w:hAnsi="Tahoma" w:cs="Tahoma"/>
          <w:b/>
          <w:color w:val="006600"/>
          <w:sz w:val="24"/>
          <w:szCs w:val="24"/>
        </w:rPr>
      </w:pPr>
      <w:r w:rsidRPr="005C7D72">
        <w:rPr>
          <w:rFonts w:ascii="Tahoma" w:eastAsia="Times New Roman" w:hAnsi="Tahoma" w:cs="Tahoma"/>
          <w:b/>
          <w:color w:val="006600"/>
          <w:sz w:val="24"/>
          <w:szCs w:val="24"/>
        </w:rPr>
        <w:t xml:space="preserve">  Forest Restoration</w:t>
      </w:r>
      <w:r w:rsidR="002D2253">
        <w:rPr>
          <w:rFonts w:ascii="Tahoma" w:eastAsia="Times New Roman" w:hAnsi="Tahoma" w:cs="Tahoma"/>
          <w:b/>
          <w:color w:val="006600"/>
          <w:sz w:val="24"/>
          <w:szCs w:val="24"/>
        </w:rPr>
        <w:t>/Windbreak Renovation</w:t>
      </w:r>
      <w:r w:rsidRPr="005C7D72">
        <w:rPr>
          <w:rFonts w:ascii="Tahoma" w:eastAsia="Times New Roman" w:hAnsi="Tahoma" w:cs="Tahoma"/>
          <w:b/>
          <w:color w:val="006600"/>
          <w:sz w:val="24"/>
          <w:szCs w:val="24"/>
        </w:rPr>
        <w:t xml:space="preserve"> Grant Program</w:t>
      </w:r>
    </w:p>
    <w:p w:rsidR="005C7D72" w:rsidRDefault="005C7D72" w:rsidP="00A21991">
      <w:pPr>
        <w:spacing w:line="240" w:lineRule="auto"/>
        <w:jc w:val="center"/>
        <w:rPr>
          <w:rFonts w:ascii="Tahoma" w:eastAsia="Times New Roman" w:hAnsi="Tahoma" w:cs="Tahoma"/>
          <w:b/>
          <w:sz w:val="20"/>
          <w:szCs w:val="20"/>
        </w:rPr>
      </w:pPr>
    </w:p>
    <w:p w:rsidR="004D5AF2" w:rsidRPr="007F617C" w:rsidRDefault="007F617C" w:rsidP="00A21991">
      <w:pPr>
        <w:spacing w:line="240" w:lineRule="auto"/>
        <w:jc w:val="center"/>
        <w:rPr>
          <w:rFonts w:ascii="Tahoma" w:eastAsia="Times New Roman" w:hAnsi="Tahoma" w:cs="Tahoma"/>
          <w:b/>
          <w:sz w:val="20"/>
          <w:szCs w:val="20"/>
        </w:rPr>
      </w:pPr>
      <w:r w:rsidRPr="007F617C">
        <w:rPr>
          <w:rFonts w:ascii="Tahoma" w:eastAsia="Times New Roman" w:hAnsi="Tahoma" w:cs="Tahoma"/>
          <w:b/>
          <w:sz w:val="20"/>
          <w:szCs w:val="20"/>
        </w:rPr>
        <w:t xml:space="preserve">2015 </w:t>
      </w:r>
      <w:r w:rsidR="00BA2B47" w:rsidRPr="007F617C">
        <w:rPr>
          <w:rFonts w:ascii="Tahoma" w:eastAsia="Times New Roman" w:hAnsi="Tahoma" w:cs="Tahoma"/>
          <w:b/>
          <w:sz w:val="20"/>
          <w:szCs w:val="20"/>
        </w:rPr>
        <w:t>Program Overview</w:t>
      </w:r>
    </w:p>
    <w:p w:rsidR="00BA2B47" w:rsidRPr="007F617C" w:rsidRDefault="00BA2B47" w:rsidP="009C7E8D">
      <w:pPr>
        <w:spacing w:line="240" w:lineRule="auto"/>
        <w:jc w:val="center"/>
        <w:rPr>
          <w:rFonts w:ascii="Tahoma" w:eastAsia="Times New Roman" w:hAnsi="Tahoma" w:cs="Tahoma"/>
          <w:b/>
          <w:sz w:val="20"/>
          <w:szCs w:val="20"/>
        </w:rPr>
      </w:pPr>
    </w:p>
    <w:p w:rsidR="007C4B1A" w:rsidRPr="007F617C" w:rsidRDefault="00BA2B47" w:rsidP="004D5AF2">
      <w:pPr>
        <w:rPr>
          <w:b/>
          <w:sz w:val="20"/>
          <w:szCs w:val="20"/>
          <w:u w:val="single"/>
        </w:rPr>
      </w:pPr>
      <w:r w:rsidRPr="007F617C">
        <w:rPr>
          <w:b/>
          <w:sz w:val="20"/>
          <w:szCs w:val="20"/>
          <w:u w:val="single"/>
        </w:rPr>
        <w:t>PURPOSE</w:t>
      </w:r>
    </w:p>
    <w:p w:rsidR="004D5AF2" w:rsidRPr="007F617C" w:rsidRDefault="0003294A" w:rsidP="004D5AF2">
      <w:pPr>
        <w:rPr>
          <w:sz w:val="20"/>
          <w:szCs w:val="20"/>
        </w:rPr>
      </w:pPr>
      <w:r w:rsidRPr="007F617C">
        <w:rPr>
          <w:sz w:val="20"/>
          <w:szCs w:val="20"/>
        </w:rPr>
        <w:t>Forest Restoration Grant Program</w:t>
      </w:r>
      <w:r w:rsidR="004D5AF2" w:rsidRPr="007F617C">
        <w:rPr>
          <w:sz w:val="20"/>
          <w:szCs w:val="20"/>
        </w:rPr>
        <w:t xml:space="preserve"> will </w:t>
      </w:r>
      <w:r w:rsidR="009C7E8D" w:rsidRPr="007F617C">
        <w:rPr>
          <w:sz w:val="20"/>
          <w:szCs w:val="20"/>
        </w:rPr>
        <w:t xml:space="preserve">provide </w:t>
      </w:r>
      <w:r w:rsidR="00A761D9" w:rsidRPr="007F617C">
        <w:rPr>
          <w:sz w:val="20"/>
          <w:szCs w:val="20"/>
        </w:rPr>
        <w:t>financial assistance</w:t>
      </w:r>
      <w:r w:rsidR="007C4B1A" w:rsidRPr="007F617C">
        <w:rPr>
          <w:sz w:val="20"/>
          <w:szCs w:val="20"/>
        </w:rPr>
        <w:t xml:space="preserve"> to </w:t>
      </w:r>
      <w:r w:rsidR="00BC4C62" w:rsidRPr="007F617C">
        <w:rPr>
          <w:sz w:val="20"/>
          <w:szCs w:val="20"/>
        </w:rPr>
        <w:t xml:space="preserve">private </w:t>
      </w:r>
      <w:r w:rsidR="009C7E8D" w:rsidRPr="007F617C">
        <w:rPr>
          <w:sz w:val="20"/>
          <w:szCs w:val="20"/>
        </w:rPr>
        <w:t xml:space="preserve">landowners to </w:t>
      </w:r>
      <w:r w:rsidR="00A761D9" w:rsidRPr="007F617C">
        <w:rPr>
          <w:sz w:val="20"/>
          <w:szCs w:val="20"/>
        </w:rPr>
        <w:t>restore</w:t>
      </w:r>
      <w:r w:rsidR="004D5AF2" w:rsidRPr="007F617C">
        <w:rPr>
          <w:sz w:val="20"/>
          <w:szCs w:val="20"/>
        </w:rPr>
        <w:t xml:space="preserve">, protect and enhance </w:t>
      </w:r>
      <w:r w:rsidR="00436A65" w:rsidRPr="007F617C">
        <w:rPr>
          <w:sz w:val="20"/>
          <w:szCs w:val="20"/>
        </w:rPr>
        <w:t>planted or native forest.</w:t>
      </w:r>
    </w:p>
    <w:p w:rsidR="00406F2D" w:rsidRPr="007F617C" w:rsidRDefault="00406F2D" w:rsidP="004D5AF2">
      <w:pPr>
        <w:rPr>
          <w:sz w:val="20"/>
          <w:szCs w:val="20"/>
        </w:rPr>
      </w:pPr>
      <w:r w:rsidRPr="007F617C">
        <w:rPr>
          <w:sz w:val="20"/>
          <w:szCs w:val="20"/>
        </w:rPr>
        <w:tab/>
      </w:r>
    </w:p>
    <w:p w:rsidR="007C4B1A" w:rsidRPr="007F617C" w:rsidRDefault="00436A65" w:rsidP="004D5AF2">
      <w:pPr>
        <w:rPr>
          <w:b/>
          <w:sz w:val="20"/>
          <w:szCs w:val="20"/>
          <w:u w:val="single"/>
        </w:rPr>
      </w:pPr>
      <w:r w:rsidRPr="007F617C">
        <w:rPr>
          <w:b/>
          <w:sz w:val="20"/>
          <w:szCs w:val="20"/>
          <w:u w:val="single"/>
        </w:rPr>
        <w:t>ELIGIBLITY</w:t>
      </w:r>
    </w:p>
    <w:p w:rsidR="00436A65" w:rsidRPr="007F617C" w:rsidRDefault="00436A65" w:rsidP="004D5AF2">
      <w:pPr>
        <w:rPr>
          <w:sz w:val="20"/>
          <w:szCs w:val="20"/>
        </w:rPr>
      </w:pPr>
      <w:r w:rsidRPr="007F617C">
        <w:rPr>
          <w:sz w:val="20"/>
          <w:szCs w:val="20"/>
        </w:rPr>
        <w:t xml:space="preserve">An assessment of </w:t>
      </w:r>
      <w:r w:rsidR="005C7D72">
        <w:rPr>
          <w:sz w:val="20"/>
          <w:szCs w:val="20"/>
        </w:rPr>
        <w:t xml:space="preserve">existing </w:t>
      </w:r>
      <w:r w:rsidRPr="007F617C">
        <w:rPr>
          <w:sz w:val="20"/>
          <w:szCs w:val="20"/>
        </w:rPr>
        <w:t>forest resources and Forest Restoration Plan are</w:t>
      </w:r>
      <w:r w:rsidR="0085322C">
        <w:rPr>
          <w:sz w:val="20"/>
          <w:szCs w:val="20"/>
        </w:rPr>
        <w:t xml:space="preserve"> required</w:t>
      </w:r>
      <w:r w:rsidRPr="007F617C">
        <w:rPr>
          <w:sz w:val="20"/>
          <w:szCs w:val="20"/>
        </w:rPr>
        <w:t>.  Forest Restoration Plan practices eligible for financial assistance may include:</w:t>
      </w:r>
    </w:p>
    <w:p w:rsidR="00781B74" w:rsidRPr="007F617C" w:rsidRDefault="00781B74" w:rsidP="004D5AF2">
      <w:pPr>
        <w:rPr>
          <w:sz w:val="20"/>
          <w:szCs w:val="20"/>
        </w:rPr>
      </w:pPr>
    </w:p>
    <w:p w:rsidR="00781B74" w:rsidRPr="007F617C" w:rsidRDefault="00781B74" w:rsidP="00436A65">
      <w:pPr>
        <w:pStyle w:val="ListParagraph"/>
        <w:numPr>
          <w:ilvl w:val="0"/>
          <w:numId w:val="8"/>
        </w:numPr>
        <w:rPr>
          <w:sz w:val="20"/>
          <w:szCs w:val="20"/>
        </w:rPr>
        <w:sectPr w:rsidR="00781B74" w:rsidRPr="007F617C" w:rsidSect="008218F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 w:footer="144" w:gutter="0"/>
          <w:cols w:space="720"/>
          <w:docGrid w:linePitch="360"/>
        </w:sectPr>
      </w:pPr>
    </w:p>
    <w:p w:rsidR="00436A65" w:rsidRPr="007F617C" w:rsidRDefault="00436A65" w:rsidP="00436A65">
      <w:pPr>
        <w:pStyle w:val="ListParagraph"/>
        <w:numPr>
          <w:ilvl w:val="0"/>
          <w:numId w:val="8"/>
        </w:numPr>
        <w:rPr>
          <w:sz w:val="20"/>
          <w:szCs w:val="20"/>
        </w:rPr>
      </w:pPr>
      <w:r w:rsidRPr="007F617C">
        <w:rPr>
          <w:sz w:val="20"/>
          <w:szCs w:val="20"/>
        </w:rPr>
        <w:lastRenderedPageBreak/>
        <w:t xml:space="preserve">Coppicing </w:t>
      </w:r>
    </w:p>
    <w:p w:rsidR="00436A65" w:rsidRPr="007F617C" w:rsidRDefault="00436A65" w:rsidP="00436A65">
      <w:pPr>
        <w:pStyle w:val="ListParagraph"/>
        <w:numPr>
          <w:ilvl w:val="0"/>
          <w:numId w:val="8"/>
        </w:numPr>
        <w:rPr>
          <w:sz w:val="20"/>
          <w:szCs w:val="20"/>
        </w:rPr>
      </w:pPr>
      <w:r w:rsidRPr="007F617C">
        <w:rPr>
          <w:sz w:val="20"/>
          <w:szCs w:val="20"/>
        </w:rPr>
        <w:t xml:space="preserve">Thinning </w:t>
      </w:r>
    </w:p>
    <w:p w:rsidR="00436A65" w:rsidRPr="007F617C" w:rsidRDefault="00436A65" w:rsidP="00436A65">
      <w:pPr>
        <w:pStyle w:val="ListParagraph"/>
        <w:numPr>
          <w:ilvl w:val="0"/>
          <w:numId w:val="8"/>
        </w:numPr>
        <w:rPr>
          <w:sz w:val="20"/>
          <w:szCs w:val="20"/>
        </w:rPr>
      </w:pPr>
      <w:r w:rsidRPr="007F617C">
        <w:rPr>
          <w:sz w:val="20"/>
          <w:szCs w:val="20"/>
        </w:rPr>
        <w:t>Row removal</w:t>
      </w:r>
    </w:p>
    <w:p w:rsidR="00436A65" w:rsidRPr="007F617C" w:rsidRDefault="00436A65" w:rsidP="00436A65">
      <w:pPr>
        <w:pStyle w:val="ListParagraph"/>
        <w:numPr>
          <w:ilvl w:val="0"/>
          <w:numId w:val="8"/>
        </w:numPr>
        <w:rPr>
          <w:sz w:val="20"/>
          <w:szCs w:val="20"/>
        </w:rPr>
      </w:pPr>
      <w:r w:rsidRPr="007F617C">
        <w:rPr>
          <w:sz w:val="20"/>
          <w:szCs w:val="20"/>
        </w:rPr>
        <w:t>Tree/ shrub pruning</w:t>
      </w:r>
    </w:p>
    <w:p w:rsidR="00436A65" w:rsidRPr="007F617C" w:rsidRDefault="00436A65" w:rsidP="00436A65">
      <w:pPr>
        <w:pStyle w:val="ListParagraph"/>
        <w:numPr>
          <w:ilvl w:val="0"/>
          <w:numId w:val="8"/>
        </w:numPr>
        <w:rPr>
          <w:sz w:val="20"/>
          <w:szCs w:val="20"/>
        </w:rPr>
      </w:pPr>
      <w:r w:rsidRPr="007F617C">
        <w:rPr>
          <w:sz w:val="20"/>
          <w:szCs w:val="20"/>
        </w:rPr>
        <w:t xml:space="preserve">Site preparation </w:t>
      </w:r>
    </w:p>
    <w:p w:rsidR="00436A65" w:rsidRPr="007F617C" w:rsidRDefault="00436A65" w:rsidP="00436A65">
      <w:pPr>
        <w:pStyle w:val="ListParagraph"/>
        <w:numPr>
          <w:ilvl w:val="0"/>
          <w:numId w:val="8"/>
        </w:numPr>
        <w:rPr>
          <w:sz w:val="20"/>
          <w:szCs w:val="20"/>
        </w:rPr>
      </w:pPr>
      <w:r w:rsidRPr="007F617C">
        <w:rPr>
          <w:sz w:val="20"/>
          <w:szCs w:val="20"/>
        </w:rPr>
        <w:t>Tree/ shrub machine-planting</w:t>
      </w:r>
    </w:p>
    <w:p w:rsidR="00436A65" w:rsidRPr="007F617C" w:rsidRDefault="00436A65" w:rsidP="00436A65">
      <w:pPr>
        <w:pStyle w:val="ListParagraph"/>
        <w:numPr>
          <w:ilvl w:val="0"/>
          <w:numId w:val="8"/>
        </w:numPr>
        <w:rPr>
          <w:sz w:val="20"/>
          <w:szCs w:val="20"/>
        </w:rPr>
      </w:pPr>
      <w:r w:rsidRPr="007F617C">
        <w:rPr>
          <w:sz w:val="20"/>
          <w:szCs w:val="20"/>
        </w:rPr>
        <w:lastRenderedPageBreak/>
        <w:t>Tree/ shrub hand-planting</w:t>
      </w:r>
    </w:p>
    <w:p w:rsidR="00436A65" w:rsidRPr="007F617C" w:rsidRDefault="00436A65" w:rsidP="00436A65">
      <w:pPr>
        <w:pStyle w:val="ListParagraph"/>
        <w:numPr>
          <w:ilvl w:val="0"/>
          <w:numId w:val="8"/>
        </w:numPr>
        <w:rPr>
          <w:sz w:val="20"/>
          <w:szCs w:val="20"/>
        </w:rPr>
      </w:pPr>
      <w:r w:rsidRPr="007F617C">
        <w:rPr>
          <w:sz w:val="20"/>
          <w:szCs w:val="20"/>
        </w:rPr>
        <w:t>Weed barrier installation</w:t>
      </w:r>
    </w:p>
    <w:p w:rsidR="00436A65" w:rsidRPr="007F617C" w:rsidRDefault="00436A65" w:rsidP="00436A65">
      <w:pPr>
        <w:pStyle w:val="ListParagraph"/>
        <w:numPr>
          <w:ilvl w:val="0"/>
          <w:numId w:val="8"/>
        </w:numPr>
        <w:rPr>
          <w:sz w:val="20"/>
          <w:szCs w:val="20"/>
        </w:rPr>
      </w:pPr>
      <w:r w:rsidRPr="007F617C">
        <w:rPr>
          <w:sz w:val="20"/>
          <w:szCs w:val="20"/>
        </w:rPr>
        <w:t xml:space="preserve">Chemical or mechanical weed control </w:t>
      </w:r>
    </w:p>
    <w:p w:rsidR="00436A65" w:rsidRPr="007F617C" w:rsidRDefault="00436A65" w:rsidP="00436A65">
      <w:pPr>
        <w:pStyle w:val="ListParagraph"/>
        <w:numPr>
          <w:ilvl w:val="0"/>
          <w:numId w:val="8"/>
        </w:numPr>
        <w:rPr>
          <w:sz w:val="20"/>
          <w:szCs w:val="20"/>
        </w:rPr>
      </w:pPr>
      <w:r w:rsidRPr="007F617C">
        <w:rPr>
          <w:sz w:val="20"/>
          <w:szCs w:val="20"/>
        </w:rPr>
        <w:t>Tree tube</w:t>
      </w:r>
      <w:r w:rsidR="00781B74" w:rsidRPr="007F617C">
        <w:rPr>
          <w:sz w:val="20"/>
          <w:szCs w:val="20"/>
        </w:rPr>
        <w:t xml:space="preserve">s </w:t>
      </w:r>
    </w:p>
    <w:p w:rsidR="00436A65" w:rsidRPr="007F617C" w:rsidRDefault="00436A65" w:rsidP="00436A65">
      <w:pPr>
        <w:pStyle w:val="ListParagraph"/>
        <w:numPr>
          <w:ilvl w:val="0"/>
          <w:numId w:val="8"/>
        </w:numPr>
        <w:rPr>
          <w:sz w:val="20"/>
          <w:szCs w:val="20"/>
        </w:rPr>
      </w:pPr>
      <w:r w:rsidRPr="007F617C">
        <w:rPr>
          <w:sz w:val="20"/>
          <w:szCs w:val="20"/>
        </w:rPr>
        <w:t xml:space="preserve">Exclusion fencing for wildlife or livestock </w:t>
      </w:r>
    </w:p>
    <w:p w:rsidR="00436A65" w:rsidRPr="007F617C" w:rsidRDefault="00436A65" w:rsidP="00436A65">
      <w:pPr>
        <w:pStyle w:val="ListParagraph"/>
        <w:numPr>
          <w:ilvl w:val="0"/>
          <w:numId w:val="8"/>
        </w:numPr>
        <w:rPr>
          <w:sz w:val="20"/>
          <w:szCs w:val="20"/>
        </w:rPr>
      </w:pPr>
      <w:r w:rsidRPr="007F617C">
        <w:rPr>
          <w:sz w:val="20"/>
          <w:szCs w:val="20"/>
        </w:rPr>
        <w:t>Erosion control measures</w:t>
      </w:r>
    </w:p>
    <w:p w:rsidR="00781B74" w:rsidRPr="007F617C" w:rsidRDefault="00781B74" w:rsidP="004D5AF2">
      <w:pPr>
        <w:rPr>
          <w:sz w:val="20"/>
          <w:szCs w:val="20"/>
        </w:rPr>
        <w:sectPr w:rsidR="00781B74" w:rsidRPr="007F617C" w:rsidSect="00781B74">
          <w:type w:val="continuous"/>
          <w:pgSz w:w="12240" w:h="15840"/>
          <w:pgMar w:top="720" w:right="720" w:bottom="720" w:left="720" w:header="144" w:footer="144" w:gutter="0"/>
          <w:cols w:num="2" w:space="720"/>
          <w:docGrid w:linePitch="360"/>
        </w:sectPr>
      </w:pPr>
    </w:p>
    <w:p w:rsidR="00436A65" w:rsidRPr="007F617C" w:rsidRDefault="00436A65" w:rsidP="004D5AF2">
      <w:pPr>
        <w:rPr>
          <w:sz w:val="20"/>
          <w:szCs w:val="20"/>
        </w:rPr>
      </w:pPr>
    </w:p>
    <w:p w:rsidR="00122C04" w:rsidRPr="007F617C" w:rsidRDefault="00122C04" w:rsidP="00406F2D">
      <w:pPr>
        <w:rPr>
          <w:sz w:val="20"/>
          <w:szCs w:val="20"/>
        </w:rPr>
      </w:pPr>
    </w:p>
    <w:p w:rsidR="007C4B1A" w:rsidRPr="007F617C" w:rsidRDefault="005612D4" w:rsidP="004D5AF2">
      <w:pPr>
        <w:rPr>
          <w:sz w:val="20"/>
          <w:szCs w:val="20"/>
          <w:u w:val="single"/>
        </w:rPr>
      </w:pPr>
      <w:r w:rsidRPr="007F617C">
        <w:rPr>
          <w:b/>
          <w:sz w:val="20"/>
          <w:szCs w:val="20"/>
          <w:u w:val="single"/>
        </w:rPr>
        <w:t>FUNDS AVAILABILITY</w:t>
      </w:r>
    </w:p>
    <w:p w:rsidR="004D5AF2" w:rsidRPr="007F617C" w:rsidRDefault="00781B74" w:rsidP="004D5AF2">
      <w:pPr>
        <w:rPr>
          <w:sz w:val="20"/>
          <w:szCs w:val="20"/>
        </w:rPr>
      </w:pPr>
      <w:r w:rsidRPr="007F617C">
        <w:rPr>
          <w:sz w:val="20"/>
          <w:szCs w:val="20"/>
        </w:rPr>
        <w:t xml:space="preserve">Grant Funds totaling </w:t>
      </w:r>
      <w:r w:rsidRPr="007F617C">
        <w:rPr>
          <w:b/>
          <w:sz w:val="20"/>
          <w:szCs w:val="20"/>
        </w:rPr>
        <w:t>50% of the actual cost</w:t>
      </w:r>
      <w:r w:rsidRPr="007F617C">
        <w:rPr>
          <w:sz w:val="20"/>
          <w:szCs w:val="20"/>
        </w:rPr>
        <w:t xml:space="preserve"> to implement the Forest Restoration</w:t>
      </w:r>
      <w:r w:rsidR="004B2AFC">
        <w:rPr>
          <w:sz w:val="20"/>
          <w:szCs w:val="20"/>
        </w:rPr>
        <w:t>/Windbreak Renovation</w:t>
      </w:r>
      <w:r w:rsidRPr="007F617C">
        <w:rPr>
          <w:sz w:val="20"/>
          <w:szCs w:val="20"/>
        </w:rPr>
        <w:t xml:space="preserve"> Plan will be distributed to the landowner on a reimbursement basis.  Documentation of inspection of the completed project by the North Dakota Forest Service or authorized representative and documentation of qualified cash expenditures must be submitted for reimbursement. Restoration practices undertaken directly by the landowner are not reimbursable but may be used as in-kind match.  </w:t>
      </w:r>
      <w:r w:rsidR="007F617C" w:rsidRPr="007F617C">
        <w:rPr>
          <w:sz w:val="20"/>
          <w:szCs w:val="20"/>
        </w:rPr>
        <w:t xml:space="preserve">Reimbursement </w:t>
      </w:r>
      <w:r w:rsidRPr="007F617C">
        <w:rPr>
          <w:sz w:val="20"/>
          <w:szCs w:val="20"/>
        </w:rPr>
        <w:t xml:space="preserve">is limited to the total qualified cash expenditures up to a maximum of </w:t>
      </w:r>
      <w:r w:rsidRPr="007F617C">
        <w:rPr>
          <w:b/>
          <w:sz w:val="20"/>
          <w:szCs w:val="20"/>
        </w:rPr>
        <w:t>$10,000.</w:t>
      </w:r>
    </w:p>
    <w:p w:rsidR="00406F2D" w:rsidRPr="007F617C" w:rsidRDefault="00406F2D" w:rsidP="004D5AF2">
      <w:pPr>
        <w:rPr>
          <w:b/>
          <w:sz w:val="20"/>
          <w:szCs w:val="20"/>
          <w:u w:val="single"/>
        </w:rPr>
      </w:pPr>
    </w:p>
    <w:p w:rsidR="005612D4" w:rsidRPr="007F617C" w:rsidRDefault="005612D4" w:rsidP="004D5AF2">
      <w:pPr>
        <w:rPr>
          <w:b/>
          <w:sz w:val="20"/>
          <w:szCs w:val="20"/>
          <w:u w:val="single"/>
        </w:rPr>
      </w:pPr>
      <w:r w:rsidRPr="007F617C">
        <w:rPr>
          <w:b/>
          <w:sz w:val="20"/>
          <w:szCs w:val="20"/>
          <w:u w:val="single"/>
        </w:rPr>
        <w:t>DEADLINE</w:t>
      </w:r>
      <w:r w:rsidR="009C7E8D" w:rsidRPr="007F617C">
        <w:rPr>
          <w:b/>
          <w:sz w:val="20"/>
          <w:szCs w:val="20"/>
          <w:u w:val="single"/>
        </w:rPr>
        <w:t xml:space="preserve">  </w:t>
      </w:r>
    </w:p>
    <w:p w:rsidR="009C7E8D" w:rsidRPr="007F617C" w:rsidRDefault="00434C4C" w:rsidP="00434C4C">
      <w:pPr>
        <w:rPr>
          <w:sz w:val="20"/>
          <w:szCs w:val="20"/>
        </w:rPr>
      </w:pPr>
      <w:r w:rsidRPr="007F617C">
        <w:rPr>
          <w:sz w:val="20"/>
          <w:szCs w:val="20"/>
        </w:rPr>
        <w:t xml:space="preserve">Submit </w:t>
      </w:r>
      <w:r w:rsidR="009C7E8D" w:rsidRPr="007F617C">
        <w:rPr>
          <w:sz w:val="20"/>
          <w:szCs w:val="20"/>
        </w:rPr>
        <w:t xml:space="preserve">the </w:t>
      </w:r>
      <w:r w:rsidR="004A4265">
        <w:rPr>
          <w:sz w:val="20"/>
          <w:szCs w:val="20"/>
        </w:rPr>
        <w:t xml:space="preserve">completed </w:t>
      </w:r>
      <w:r w:rsidR="00A21991" w:rsidRPr="007F617C">
        <w:rPr>
          <w:sz w:val="20"/>
          <w:szCs w:val="20"/>
        </w:rPr>
        <w:t>2015</w:t>
      </w:r>
      <w:r w:rsidR="00A02017" w:rsidRPr="007F617C">
        <w:rPr>
          <w:sz w:val="20"/>
          <w:szCs w:val="20"/>
        </w:rPr>
        <w:t xml:space="preserve"> </w:t>
      </w:r>
      <w:r w:rsidR="007F617C" w:rsidRPr="007F617C">
        <w:rPr>
          <w:sz w:val="20"/>
          <w:szCs w:val="20"/>
        </w:rPr>
        <w:t xml:space="preserve">Forest Restoration Grant </w:t>
      </w:r>
      <w:r w:rsidR="00024AA2" w:rsidRPr="007F617C">
        <w:rPr>
          <w:sz w:val="20"/>
          <w:szCs w:val="20"/>
        </w:rPr>
        <w:t>Application</w:t>
      </w:r>
      <w:r w:rsidR="00540A56">
        <w:rPr>
          <w:sz w:val="20"/>
          <w:szCs w:val="20"/>
        </w:rPr>
        <w:t xml:space="preserve"> (on reverse)</w:t>
      </w:r>
      <w:r w:rsidRPr="007F617C">
        <w:rPr>
          <w:sz w:val="20"/>
          <w:szCs w:val="20"/>
        </w:rPr>
        <w:t xml:space="preserve"> </w:t>
      </w:r>
      <w:r w:rsidR="007F617C" w:rsidRPr="007F617C">
        <w:rPr>
          <w:sz w:val="20"/>
          <w:szCs w:val="20"/>
        </w:rPr>
        <w:t>and Forest Restoration</w:t>
      </w:r>
      <w:r w:rsidR="004B2AFC">
        <w:rPr>
          <w:sz w:val="20"/>
          <w:szCs w:val="20"/>
        </w:rPr>
        <w:t>/Windbreak Renovation</w:t>
      </w:r>
      <w:r w:rsidR="007F617C" w:rsidRPr="007F617C">
        <w:rPr>
          <w:sz w:val="20"/>
          <w:szCs w:val="20"/>
        </w:rPr>
        <w:t xml:space="preserve"> Plan by </w:t>
      </w:r>
      <w:r w:rsidR="002D2253">
        <w:rPr>
          <w:sz w:val="20"/>
          <w:szCs w:val="20"/>
        </w:rPr>
        <w:t>August 31, 2015</w:t>
      </w:r>
      <w:r w:rsidR="007F617C">
        <w:rPr>
          <w:sz w:val="20"/>
          <w:szCs w:val="20"/>
        </w:rPr>
        <w:t>.</w:t>
      </w:r>
    </w:p>
    <w:p w:rsidR="00434C4C" w:rsidRPr="007F617C" w:rsidRDefault="00434C4C" w:rsidP="00434C4C">
      <w:pPr>
        <w:rPr>
          <w:i/>
          <w:sz w:val="20"/>
          <w:szCs w:val="20"/>
        </w:rPr>
      </w:pPr>
    </w:p>
    <w:p w:rsidR="005612D4" w:rsidRPr="007F617C" w:rsidRDefault="005C7D72" w:rsidP="004D5AF2">
      <w:pPr>
        <w:rPr>
          <w:b/>
          <w:sz w:val="20"/>
          <w:szCs w:val="20"/>
          <w:u w:val="single"/>
        </w:rPr>
      </w:pPr>
      <w:r>
        <w:rPr>
          <w:noProof/>
          <w:sz w:val="20"/>
          <w:szCs w:val="20"/>
        </w:rPr>
        <w:drawing>
          <wp:anchor distT="0" distB="0" distL="114300" distR="114300" simplePos="0" relativeHeight="251659264" behindDoc="1" locked="0" layoutInCell="1" allowOverlap="1" wp14:anchorId="60810C0A" wp14:editId="51B7C7D4">
            <wp:simplePos x="0" y="0"/>
            <wp:positionH relativeFrom="column">
              <wp:posOffset>5686425</wp:posOffset>
            </wp:positionH>
            <wp:positionV relativeFrom="paragraph">
              <wp:posOffset>43180</wp:posOffset>
            </wp:positionV>
            <wp:extent cx="680085" cy="814705"/>
            <wp:effectExtent l="0" t="0" r="5715" b="0"/>
            <wp:wrapTight wrapText="bothSides">
              <wp:wrapPolygon edited="0">
                <wp:start x="9076" y="0"/>
                <wp:lineTo x="0" y="2020"/>
                <wp:lineTo x="0" y="13637"/>
                <wp:lineTo x="1210" y="16667"/>
                <wp:lineTo x="4840" y="18687"/>
                <wp:lineTo x="5445" y="19698"/>
                <wp:lineTo x="14521" y="19698"/>
                <wp:lineTo x="15126" y="18687"/>
                <wp:lineTo x="19361" y="16667"/>
                <wp:lineTo x="20571" y="11111"/>
                <wp:lineTo x="21176" y="3535"/>
                <wp:lineTo x="19361" y="2020"/>
                <wp:lineTo x="11496" y="0"/>
                <wp:lineTo x="907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085" cy="814705"/>
                    </a:xfrm>
                    <a:prstGeom prst="rect">
                      <a:avLst/>
                    </a:prstGeom>
                    <a:noFill/>
                  </pic:spPr>
                </pic:pic>
              </a:graphicData>
            </a:graphic>
            <wp14:sizeRelH relativeFrom="page">
              <wp14:pctWidth>0</wp14:pctWidth>
            </wp14:sizeRelH>
            <wp14:sizeRelV relativeFrom="page">
              <wp14:pctHeight>0</wp14:pctHeight>
            </wp14:sizeRelV>
          </wp:anchor>
        </w:drawing>
      </w:r>
      <w:r w:rsidR="005612D4" w:rsidRPr="007F617C">
        <w:rPr>
          <w:b/>
          <w:sz w:val="20"/>
          <w:szCs w:val="20"/>
          <w:u w:val="single"/>
        </w:rPr>
        <w:t>PROJECT COMPLETION</w:t>
      </w:r>
    </w:p>
    <w:p w:rsidR="003A318C" w:rsidRDefault="009C7E8D" w:rsidP="004D5AF2">
      <w:pPr>
        <w:rPr>
          <w:sz w:val="20"/>
          <w:szCs w:val="20"/>
        </w:rPr>
      </w:pPr>
      <w:proofErr w:type="gramStart"/>
      <w:r w:rsidRPr="007F617C">
        <w:rPr>
          <w:sz w:val="20"/>
          <w:szCs w:val="20"/>
        </w:rPr>
        <w:t>On or</w:t>
      </w:r>
      <w:r w:rsidR="00BC4C62" w:rsidRPr="007F617C">
        <w:rPr>
          <w:sz w:val="20"/>
          <w:szCs w:val="20"/>
        </w:rPr>
        <w:t xml:space="preserve"> before </w:t>
      </w:r>
      <w:r w:rsidR="007F617C">
        <w:rPr>
          <w:sz w:val="20"/>
          <w:szCs w:val="20"/>
        </w:rPr>
        <w:t>December 31, 2017.</w:t>
      </w:r>
      <w:proofErr w:type="gramEnd"/>
      <w:r w:rsidR="005C7D72">
        <w:rPr>
          <w:sz w:val="20"/>
          <w:szCs w:val="20"/>
        </w:rPr>
        <w:t xml:space="preserve">  </w:t>
      </w:r>
    </w:p>
    <w:p w:rsidR="005C7D72" w:rsidRDefault="005C7D72" w:rsidP="004D5AF2">
      <w:pPr>
        <w:rPr>
          <w:sz w:val="20"/>
          <w:szCs w:val="20"/>
        </w:rPr>
      </w:pPr>
    </w:p>
    <w:p w:rsidR="005C7D72" w:rsidRPr="007F617C" w:rsidRDefault="005C7D72" w:rsidP="004D5AF2">
      <w:pPr>
        <w:rPr>
          <w:b/>
          <w:sz w:val="20"/>
          <w:szCs w:val="20"/>
        </w:rPr>
      </w:pPr>
    </w:p>
    <w:p w:rsidR="007F617C" w:rsidRDefault="00BA2B47" w:rsidP="007F617C">
      <w:pPr>
        <w:rPr>
          <w:b/>
          <w:sz w:val="20"/>
          <w:szCs w:val="20"/>
        </w:rPr>
      </w:pPr>
      <w:r w:rsidRPr="007F617C">
        <w:rPr>
          <w:b/>
          <w:sz w:val="20"/>
          <w:szCs w:val="20"/>
        </w:rPr>
        <w:t>For more i</w:t>
      </w:r>
      <w:r w:rsidR="00596F5D" w:rsidRPr="007F617C">
        <w:rPr>
          <w:b/>
          <w:sz w:val="20"/>
          <w:szCs w:val="20"/>
        </w:rPr>
        <w:t>nformation</w:t>
      </w:r>
      <w:r w:rsidRPr="007F617C">
        <w:rPr>
          <w:b/>
          <w:sz w:val="20"/>
          <w:szCs w:val="20"/>
        </w:rPr>
        <w:t>, please contact</w:t>
      </w:r>
      <w:r w:rsidR="00596F5D" w:rsidRPr="007F617C">
        <w:rPr>
          <w:b/>
          <w:sz w:val="20"/>
          <w:szCs w:val="20"/>
        </w:rPr>
        <w:t>:</w:t>
      </w:r>
      <w:r w:rsidR="00596F5D" w:rsidRPr="007F617C">
        <w:rPr>
          <w:b/>
          <w:sz w:val="20"/>
          <w:szCs w:val="20"/>
        </w:rPr>
        <w:tab/>
      </w:r>
    </w:p>
    <w:p w:rsidR="007F617C" w:rsidRPr="007F617C" w:rsidRDefault="005C7D72" w:rsidP="007F617C">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393FD8B1" wp14:editId="6168E1A8">
                <wp:simplePos x="0" y="0"/>
                <wp:positionH relativeFrom="column">
                  <wp:posOffset>5328920</wp:posOffset>
                </wp:positionH>
                <wp:positionV relativeFrom="paragraph">
                  <wp:posOffset>23495</wp:posOffset>
                </wp:positionV>
                <wp:extent cx="1374775" cy="10674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37477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7D72" w:rsidRPr="005C7D72" w:rsidRDefault="005C7D72" w:rsidP="005C7D72">
                            <w:pPr>
                              <w:jc w:val="center"/>
                              <w:rPr>
                                <w:i/>
                                <w:sz w:val="20"/>
                                <w:szCs w:val="20"/>
                              </w:rPr>
                            </w:pPr>
                            <w:r w:rsidRPr="005C7D72">
                              <w:rPr>
                                <w:i/>
                                <w:sz w:val="20"/>
                                <w:szCs w:val="20"/>
                              </w:rPr>
                              <w:t>“Caring for, protecting</w:t>
                            </w:r>
                          </w:p>
                          <w:p w:rsidR="005C7D72" w:rsidRPr="005C7D72" w:rsidRDefault="005C7D72" w:rsidP="005C7D72">
                            <w:pPr>
                              <w:jc w:val="center"/>
                              <w:rPr>
                                <w:i/>
                                <w:sz w:val="20"/>
                                <w:szCs w:val="20"/>
                              </w:rPr>
                            </w:pPr>
                            <w:proofErr w:type="gramStart"/>
                            <w:r w:rsidRPr="005C7D72">
                              <w:rPr>
                                <w:i/>
                                <w:sz w:val="20"/>
                                <w:szCs w:val="20"/>
                              </w:rPr>
                              <w:t>and</w:t>
                            </w:r>
                            <w:proofErr w:type="gramEnd"/>
                            <w:r w:rsidRPr="005C7D72">
                              <w:rPr>
                                <w:i/>
                                <w:sz w:val="20"/>
                                <w:szCs w:val="20"/>
                              </w:rPr>
                              <w:t xml:space="preserve"> improving our</w:t>
                            </w:r>
                          </w:p>
                          <w:p w:rsidR="005C7D72" w:rsidRPr="005C7D72" w:rsidRDefault="005C7D72" w:rsidP="005C7D72">
                            <w:pPr>
                              <w:jc w:val="center"/>
                              <w:rPr>
                                <w:i/>
                                <w:sz w:val="20"/>
                                <w:szCs w:val="20"/>
                              </w:rPr>
                            </w:pPr>
                            <w:proofErr w:type="gramStart"/>
                            <w:r w:rsidRPr="005C7D72">
                              <w:rPr>
                                <w:i/>
                                <w:sz w:val="20"/>
                                <w:szCs w:val="20"/>
                              </w:rPr>
                              <w:t>forest</w:t>
                            </w:r>
                            <w:proofErr w:type="gramEnd"/>
                            <w:r w:rsidRPr="005C7D72">
                              <w:rPr>
                                <w:i/>
                                <w:sz w:val="20"/>
                                <w:szCs w:val="20"/>
                              </w:rPr>
                              <w:t xml:space="preserve"> resources for</w:t>
                            </w:r>
                          </w:p>
                          <w:p w:rsidR="005C7D72" w:rsidRPr="005C7D72" w:rsidRDefault="005C7D72" w:rsidP="005C7D72">
                            <w:pPr>
                              <w:jc w:val="center"/>
                              <w:rPr>
                                <w:i/>
                                <w:sz w:val="20"/>
                                <w:szCs w:val="20"/>
                              </w:rPr>
                            </w:pPr>
                            <w:proofErr w:type="gramStart"/>
                            <w:r w:rsidRPr="005C7D72">
                              <w:rPr>
                                <w:i/>
                                <w:sz w:val="20"/>
                                <w:szCs w:val="20"/>
                              </w:rPr>
                              <w:t>present</w:t>
                            </w:r>
                            <w:proofErr w:type="gramEnd"/>
                            <w:r w:rsidRPr="005C7D72">
                              <w:rPr>
                                <w:i/>
                                <w:sz w:val="20"/>
                                <w:szCs w:val="20"/>
                              </w:rPr>
                              <w:t xml:space="preserve"> and future generations.”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9.6pt;margin-top:1.85pt;width:108.25pt;height:8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kNiwIAAIsFAAAOAAAAZHJzL2Uyb0RvYy54bWysVEtv2zAMvg/YfxB0X520eWxBnSJr0WFA&#10;0RZrh54VWWqEyaImKbGzXz9Sdh7reumwi02JH0nx4+P8oq0t26gQDbiSD08GnCknoTLuueTfH68/&#10;fOQsJuEqYcGpkm9V5Bfz9+/OGz9Tp7ACW6nA0ImLs8aXfJWSnxVFlCtVi3gCXjlUagi1SHgMz0UV&#10;RIPea1ucDgaTooFQ+QBSxYi3V52Sz7N/rZVMd1pHlZgtOb4t5W/I3yV9i/m5mD0H4VdG9s8Q//CK&#10;WhiHQfeurkQSbB3MX65qIwNE0OlEQl2A1kaqnANmMxy8yOZhJbzKuSA50e9piv/Prbzd3AdmqpJP&#10;OHOixhI9qjaxz9CyCbHT+DhD0INHWGrxGqu8u494SUm3OtT0x3QY6pHn7Z5bcibJ6Gw6mk7HnEnU&#10;DQeT6ehsTH6Kg7kPMX1RUDMSSh6weJlTsbmJqYPuIBQtgjXVtbE2H6hh1KUNbCOw1DblR6LzP1DW&#10;sQYzPRsPsmMHZN55to7cqNwyfThKvUsxS2lrFWGs+6Y0UpYzfSW2kFK5ffyMJpTGUG8x7PGHV73F&#10;uMsDLXJkcGlvXBsHIWefZ+xAWfVjR5nu8Fibo7xJTO2y7VtiCdUWOyJAN1HRy2uDVbsRMd2LgCOE&#10;TYBrId3hR1tA1qGXOFtB+PXaPeGxs1HLWYMjWfL4cy2C4sx+ddjzn4ajEc1wPozG01M8hGPN8ljj&#10;1vUlYCsMcQF5mUXCJ7sTdYD6CbfHgqKiSjiJsUueduJl6hYFbh+pFosMwqn1It24By/JNdFLPfnY&#10;Pong+8ZN2PO3sBteMXvRvx2WLB0s1gm0yc1NBHes9sTjxOfx6LcTrZTjc0Ydduj8NwAAAP//AwBQ&#10;SwMEFAAGAAgAAAAhAAN+tnjgAAAACgEAAA8AAABkcnMvZG93bnJldi54bWxMj0tPhEAQhO8m/odJ&#10;m3gx7rBLEESGjTE+Em8uPuJtlmmByPQQZhbw39t70lt1qlL9VbFdbC8mHH3nSMF6FYFAqp3pqFHw&#10;Wj1cZiB80GR07wgV/KCHbXl6UujcuJlecNqFRnAJ+VwraEMYcil93aLVfuUGJPa+3Gh14HNspBn1&#10;zOW2l5soupJWd8QfWj3gXYv19+5gFXxeNB/Pfnl8m+MkHu6fpip9N5VS52fL7Q2IgEv4C8MRn9Gh&#10;ZKa9O5DxoleQxdcbjiqIUxBHP0oSVntW6ToDWRby/4TyFwAA//8DAFBLAQItABQABgAIAAAAIQC2&#10;gziS/gAAAOEBAAATAAAAAAAAAAAAAAAAAAAAAABbQ29udGVudF9UeXBlc10ueG1sUEsBAi0AFAAG&#10;AAgAAAAhADj9If/WAAAAlAEAAAsAAAAAAAAAAAAAAAAALwEAAF9yZWxzLy5yZWxzUEsBAi0AFAAG&#10;AAgAAAAhALvlGQ2LAgAAiwUAAA4AAAAAAAAAAAAAAAAALgIAAGRycy9lMm9Eb2MueG1sUEsBAi0A&#10;FAAGAAgAAAAhAAN+tnjgAAAACgEAAA8AAAAAAAAAAAAAAAAA5QQAAGRycy9kb3ducmV2LnhtbFBL&#10;BQYAAAAABAAEAPMAAADyBQAAAAA=&#10;" fillcolor="white [3201]" stroked="f" strokeweight=".5pt">
                <v:textbox>
                  <w:txbxContent>
                    <w:p w:rsidR="005C7D72" w:rsidRPr="005C7D72" w:rsidRDefault="005C7D72" w:rsidP="005C7D72">
                      <w:pPr>
                        <w:jc w:val="center"/>
                        <w:rPr>
                          <w:i/>
                          <w:sz w:val="20"/>
                          <w:szCs w:val="20"/>
                        </w:rPr>
                      </w:pPr>
                      <w:r w:rsidRPr="005C7D72">
                        <w:rPr>
                          <w:i/>
                          <w:sz w:val="20"/>
                          <w:szCs w:val="20"/>
                        </w:rPr>
                        <w:t>“Caring for, protecting</w:t>
                      </w:r>
                    </w:p>
                    <w:p w:rsidR="005C7D72" w:rsidRPr="005C7D72" w:rsidRDefault="005C7D72" w:rsidP="005C7D72">
                      <w:pPr>
                        <w:jc w:val="center"/>
                        <w:rPr>
                          <w:i/>
                          <w:sz w:val="20"/>
                          <w:szCs w:val="20"/>
                        </w:rPr>
                      </w:pPr>
                      <w:proofErr w:type="gramStart"/>
                      <w:r w:rsidRPr="005C7D72">
                        <w:rPr>
                          <w:i/>
                          <w:sz w:val="20"/>
                          <w:szCs w:val="20"/>
                        </w:rPr>
                        <w:t>and</w:t>
                      </w:r>
                      <w:proofErr w:type="gramEnd"/>
                      <w:r w:rsidRPr="005C7D72">
                        <w:rPr>
                          <w:i/>
                          <w:sz w:val="20"/>
                          <w:szCs w:val="20"/>
                        </w:rPr>
                        <w:t xml:space="preserve"> improving our</w:t>
                      </w:r>
                    </w:p>
                    <w:p w:rsidR="005C7D72" w:rsidRPr="005C7D72" w:rsidRDefault="005C7D72" w:rsidP="005C7D72">
                      <w:pPr>
                        <w:jc w:val="center"/>
                        <w:rPr>
                          <w:i/>
                          <w:sz w:val="20"/>
                          <w:szCs w:val="20"/>
                        </w:rPr>
                      </w:pPr>
                      <w:proofErr w:type="gramStart"/>
                      <w:r w:rsidRPr="005C7D72">
                        <w:rPr>
                          <w:i/>
                          <w:sz w:val="20"/>
                          <w:szCs w:val="20"/>
                        </w:rPr>
                        <w:t>forest</w:t>
                      </w:r>
                      <w:proofErr w:type="gramEnd"/>
                      <w:r w:rsidRPr="005C7D72">
                        <w:rPr>
                          <w:i/>
                          <w:sz w:val="20"/>
                          <w:szCs w:val="20"/>
                        </w:rPr>
                        <w:t xml:space="preserve"> resources for</w:t>
                      </w:r>
                    </w:p>
                    <w:p w:rsidR="005C7D72" w:rsidRPr="005C7D72" w:rsidRDefault="005C7D72" w:rsidP="005C7D72">
                      <w:pPr>
                        <w:jc w:val="center"/>
                        <w:rPr>
                          <w:i/>
                          <w:sz w:val="20"/>
                          <w:szCs w:val="20"/>
                        </w:rPr>
                      </w:pPr>
                      <w:proofErr w:type="gramStart"/>
                      <w:r w:rsidRPr="005C7D72">
                        <w:rPr>
                          <w:i/>
                          <w:sz w:val="20"/>
                          <w:szCs w:val="20"/>
                        </w:rPr>
                        <w:t>present</w:t>
                      </w:r>
                      <w:proofErr w:type="gramEnd"/>
                      <w:r w:rsidRPr="005C7D72">
                        <w:rPr>
                          <w:i/>
                          <w:sz w:val="20"/>
                          <w:szCs w:val="20"/>
                        </w:rPr>
                        <w:t xml:space="preserve"> and future generations.”</w:t>
                      </w:r>
                    </w:p>
                  </w:txbxContent>
                </v:textbox>
              </v:shape>
            </w:pict>
          </mc:Fallback>
        </mc:AlternateContent>
      </w:r>
      <w:r w:rsidR="007F617C" w:rsidRPr="007F617C">
        <w:rPr>
          <w:sz w:val="20"/>
          <w:szCs w:val="20"/>
        </w:rPr>
        <w:t xml:space="preserve">Liz Smith </w:t>
      </w:r>
      <w:r w:rsidR="007F617C" w:rsidRPr="007F617C">
        <w:rPr>
          <w:sz w:val="20"/>
          <w:szCs w:val="20"/>
        </w:rPr>
        <w:tab/>
      </w:r>
      <w:r w:rsidR="007F617C" w:rsidRPr="007F617C">
        <w:rPr>
          <w:sz w:val="20"/>
          <w:szCs w:val="20"/>
        </w:rPr>
        <w:tab/>
      </w:r>
      <w:r w:rsidR="007F617C" w:rsidRPr="007F617C">
        <w:rPr>
          <w:sz w:val="20"/>
          <w:szCs w:val="20"/>
        </w:rPr>
        <w:tab/>
        <w:t xml:space="preserve">       OR           </w:t>
      </w:r>
      <w:r w:rsidR="007F617C" w:rsidRPr="007F617C">
        <w:rPr>
          <w:sz w:val="20"/>
          <w:szCs w:val="20"/>
        </w:rPr>
        <w:tab/>
        <w:t>Derek Lowstuter</w:t>
      </w:r>
    </w:p>
    <w:p w:rsidR="007F617C" w:rsidRPr="007F617C" w:rsidRDefault="007F617C" w:rsidP="007F617C">
      <w:pPr>
        <w:rPr>
          <w:sz w:val="20"/>
          <w:szCs w:val="20"/>
        </w:rPr>
      </w:pPr>
      <w:r w:rsidRPr="007F617C">
        <w:rPr>
          <w:sz w:val="20"/>
          <w:szCs w:val="20"/>
        </w:rPr>
        <w:t>Fo</w:t>
      </w:r>
      <w:r>
        <w:rPr>
          <w:sz w:val="20"/>
          <w:szCs w:val="20"/>
        </w:rPr>
        <w:t>restry Incentives Specialist</w:t>
      </w:r>
      <w:r>
        <w:rPr>
          <w:sz w:val="20"/>
          <w:szCs w:val="20"/>
        </w:rPr>
        <w:tab/>
      </w:r>
      <w:r>
        <w:rPr>
          <w:sz w:val="20"/>
          <w:szCs w:val="20"/>
        </w:rPr>
        <w:tab/>
      </w:r>
      <w:r>
        <w:rPr>
          <w:sz w:val="20"/>
          <w:szCs w:val="20"/>
        </w:rPr>
        <w:tab/>
      </w:r>
      <w:r w:rsidRPr="007F617C">
        <w:rPr>
          <w:sz w:val="20"/>
          <w:szCs w:val="20"/>
        </w:rPr>
        <w:t xml:space="preserve">Forest Restoration Specialist                              </w:t>
      </w:r>
      <w:r w:rsidRPr="007F617C">
        <w:rPr>
          <w:sz w:val="20"/>
          <w:szCs w:val="20"/>
        </w:rPr>
        <w:tab/>
      </w:r>
    </w:p>
    <w:p w:rsidR="007F617C" w:rsidRPr="007F617C" w:rsidRDefault="007F617C" w:rsidP="007F617C">
      <w:pPr>
        <w:rPr>
          <w:sz w:val="20"/>
          <w:szCs w:val="20"/>
        </w:rPr>
      </w:pPr>
      <w:r w:rsidRPr="007F617C">
        <w:rPr>
          <w:sz w:val="20"/>
          <w:szCs w:val="20"/>
        </w:rPr>
        <w:t>300 2nd Ave. NE, Suite 208A</w:t>
      </w:r>
      <w:r w:rsidRPr="007F617C">
        <w:rPr>
          <w:sz w:val="20"/>
          <w:szCs w:val="20"/>
        </w:rPr>
        <w:tab/>
      </w:r>
      <w:r w:rsidRPr="007F617C">
        <w:rPr>
          <w:sz w:val="20"/>
          <w:szCs w:val="20"/>
        </w:rPr>
        <w:tab/>
      </w:r>
      <w:r w:rsidRPr="007F617C">
        <w:rPr>
          <w:sz w:val="20"/>
          <w:szCs w:val="20"/>
        </w:rPr>
        <w:tab/>
        <w:t>878 Nursery Road</w:t>
      </w:r>
    </w:p>
    <w:p w:rsidR="007F617C" w:rsidRPr="007F617C" w:rsidRDefault="007F617C" w:rsidP="007F617C">
      <w:pPr>
        <w:rPr>
          <w:sz w:val="20"/>
          <w:szCs w:val="20"/>
        </w:rPr>
      </w:pPr>
      <w:r w:rsidRPr="007F617C">
        <w:rPr>
          <w:sz w:val="20"/>
          <w:szCs w:val="20"/>
        </w:rPr>
        <w:t>Jamestown, ND  58401</w:t>
      </w:r>
      <w:r w:rsidRPr="007F617C">
        <w:rPr>
          <w:sz w:val="20"/>
          <w:szCs w:val="20"/>
        </w:rPr>
        <w:tab/>
      </w:r>
      <w:r w:rsidRPr="007F617C">
        <w:rPr>
          <w:sz w:val="20"/>
          <w:szCs w:val="20"/>
        </w:rPr>
        <w:tab/>
      </w:r>
      <w:r w:rsidRPr="007F617C">
        <w:rPr>
          <w:sz w:val="20"/>
          <w:szCs w:val="20"/>
        </w:rPr>
        <w:tab/>
      </w:r>
      <w:r w:rsidRPr="007F617C">
        <w:rPr>
          <w:sz w:val="20"/>
          <w:szCs w:val="20"/>
        </w:rPr>
        <w:tab/>
        <w:t>Towner</w:t>
      </w:r>
      <w:r>
        <w:rPr>
          <w:sz w:val="20"/>
          <w:szCs w:val="20"/>
        </w:rPr>
        <w:t>,</w:t>
      </w:r>
      <w:r w:rsidRPr="007F617C">
        <w:rPr>
          <w:sz w:val="20"/>
          <w:szCs w:val="20"/>
        </w:rPr>
        <w:t xml:space="preserve"> ND  58788</w:t>
      </w:r>
      <w:r w:rsidRPr="007F617C">
        <w:rPr>
          <w:sz w:val="20"/>
          <w:szCs w:val="20"/>
        </w:rPr>
        <w:tab/>
      </w:r>
      <w:r w:rsidRPr="007F617C">
        <w:rPr>
          <w:sz w:val="20"/>
          <w:szCs w:val="20"/>
        </w:rPr>
        <w:tab/>
      </w:r>
      <w:r w:rsidRPr="007F617C">
        <w:rPr>
          <w:sz w:val="20"/>
          <w:szCs w:val="20"/>
        </w:rPr>
        <w:tab/>
      </w:r>
      <w:r w:rsidRPr="007F617C">
        <w:rPr>
          <w:sz w:val="20"/>
          <w:szCs w:val="20"/>
        </w:rPr>
        <w:tab/>
      </w:r>
    </w:p>
    <w:p w:rsidR="007F617C" w:rsidRPr="007F617C" w:rsidRDefault="007F617C" w:rsidP="007F617C">
      <w:pPr>
        <w:rPr>
          <w:sz w:val="20"/>
          <w:szCs w:val="20"/>
        </w:rPr>
      </w:pPr>
      <w:r w:rsidRPr="007F617C">
        <w:rPr>
          <w:sz w:val="20"/>
          <w:szCs w:val="20"/>
        </w:rPr>
        <w:t>(701) 400-8330</w:t>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t xml:space="preserve">(701) 537-5700         </w:t>
      </w:r>
      <w:r w:rsidRPr="007F617C">
        <w:rPr>
          <w:sz w:val="20"/>
          <w:szCs w:val="20"/>
        </w:rPr>
        <w:tab/>
      </w:r>
      <w:r w:rsidRPr="007F617C">
        <w:rPr>
          <w:sz w:val="20"/>
          <w:szCs w:val="20"/>
        </w:rPr>
        <w:tab/>
      </w:r>
      <w:r w:rsidRPr="007F617C">
        <w:rPr>
          <w:sz w:val="20"/>
          <w:szCs w:val="20"/>
        </w:rPr>
        <w:tab/>
      </w:r>
      <w:r w:rsidRPr="007F617C">
        <w:rPr>
          <w:sz w:val="20"/>
          <w:szCs w:val="20"/>
        </w:rPr>
        <w:tab/>
      </w:r>
    </w:p>
    <w:p w:rsidR="00122C04" w:rsidRPr="007F617C" w:rsidRDefault="007F617C" w:rsidP="007F617C">
      <w:pPr>
        <w:rPr>
          <w:sz w:val="20"/>
          <w:szCs w:val="20"/>
        </w:rPr>
      </w:pPr>
      <w:r w:rsidRPr="007F617C">
        <w:rPr>
          <w:sz w:val="20"/>
          <w:szCs w:val="20"/>
        </w:rPr>
        <w:t xml:space="preserve">liz.smith@ndsu.edu </w:t>
      </w:r>
      <w:r w:rsidRPr="007F617C">
        <w:rPr>
          <w:sz w:val="20"/>
          <w:szCs w:val="20"/>
        </w:rPr>
        <w:tab/>
      </w:r>
      <w:r w:rsidRPr="007F617C">
        <w:rPr>
          <w:sz w:val="20"/>
          <w:szCs w:val="20"/>
        </w:rPr>
        <w:tab/>
      </w:r>
      <w:r w:rsidRPr="007F617C">
        <w:rPr>
          <w:sz w:val="20"/>
          <w:szCs w:val="20"/>
        </w:rPr>
        <w:tab/>
      </w:r>
      <w:r w:rsidRPr="007F617C">
        <w:rPr>
          <w:sz w:val="20"/>
          <w:szCs w:val="20"/>
        </w:rPr>
        <w:tab/>
        <w:t>derek.lowstuter@ndsu.edu</w:t>
      </w:r>
    </w:p>
    <w:p w:rsidR="00122C04" w:rsidRPr="007F617C" w:rsidRDefault="00122C04" w:rsidP="00BA2B47">
      <w:pPr>
        <w:ind w:left="5760"/>
        <w:rPr>
          <w:sz w:val="20"/>
          <w:szCs w:val="20"/>
        </w:rPr>
      </w:pPr>
    </w:p>
    <w:p w:rsidR="00122C04" w:rsidRPr="007F617C" w:rsidRDefault="005C7D72" w:rsidP="00BA2B47">
      <w:pPr>
        <w:ind w:left="5760"/>
        <w:rPr>
          <w:sz w:val="20"/>
          <w:szCs w:val="20"/>
        </w:rPr>
      </w:pPr>
      <w:r>
        <w:rPr>
          <w:noProof/>
          <w:sz w:val="20"/>
          <w:szCs w:val="20"/>
        </w:rPr>
        <w:drawing>
          <wp:anchor distT="0" distB="0" distL="114300" distR="114300" simplePos="0" relativeHeight="251658240" behindDoc="1" locked="0" layoutInCell="1" allowOverlap="1" wp14:anchorId="05A707A0" wp14:editId="73DC2604">
            <wp:simplePos x="0" y="0"/>
            <wp:positionH relativeFrom="column">
              <wp:posOffset>5510530</wp:posOffset>
            </wp:positionH>
            <wp:positionV relativeFrom="paragraph">
              <wp:posOffset>121920</wp:posOffset>
            </wp:positionV>
            <wp:extent cx="1118870" cy="217805"/>
            <wp:effectExtent l="0" t="0" r="5080" b="0"/>
            <wp:wrapTight wrapText="bothSides">
              <wp:wrapPolygon edited="0">
                <wp:start x="0" y="0"/>
                <wp:lineTo x="0" y="18892"/>
                <wp:lineTo x="21330" y="18892"/>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217805"/>
                    </a:xfrm>
                    <a:prstGeom prst="rect">
                      <a:avLst/>
                    </a:prstGeom>
                    <a:noFill/>
                  </pic:spPr>
                </pic:pic>
              </a:graphicData>
            </a:graphic>
            <wp14:sizeRelH relativeFrom="page">
              <wp14:pctWidth>0</wp14:pctWidth>
            </wp14:sizeRelH>
            <wp14:sizeRelV relativeFrom="page">
              <wp14:pctHeight>0</wp14:pctHeight>
            </wp14:sizeRelV>
          </wp:anchor>
        </w:drawing>
      </w:r>
    </w:p>
    <w:p w:rsidR="00122C04" w:rsidRPr="007F617C" w:rsidRDefault="00122C04" w:rsidP="00BA2B47">
      <w:pPr>
        <w:ind w:left="5760"/>
        <w:rPr>
          <w:sz w:val="20"/>
          <w:szCs w:val="20"/>
        </w:rPr>
      </w:pPr>
    </w:p>
    <w:p w:rsidR="00406F2D" w:rsidRPr="007F617C" w:rsidRDefault="00596F5D">
      <w:pPr>
        <w:rPr>
          <w:sz w:val="20"/>
          <w:szCs w:val="20"/>
        </w:rPr>
      </w:pP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r w:rsidRPr="007F617C">
        <w:rPr>
          <w:sz w:val="20"/>
          <w:szCs w:val="20"/>
        </w:rPr>
        <w:tab/>
      </w:r>
    </w:p>
    <w:p w:rsidR="00540A56" w:rsidRDefault="004D5AF2" w:rsidP="007F617C">
      <w:pPr>
        <w:rPr>
          <w:sz w:val="16"/>
          <w:szCs w:val="16"/>
        </w:rPr>
      </w:pPr>
      <w:r w:rsidRPr="007F617C">
        <w:rPr>
          <w:sz w:val="16"/>
          <w:szCs w:val="16"/>
        </w:rPr>
        <w:t>North Dakota State University and the North Dakota Forest Service is fully committed to equal opportunity in the employment decisions and educational programs and activities, in compliance with all applicable federal and state laws and including appropriate affirmation action efforts, for all individuals without regard to race, color, national origin, religion, sex, disability, age, Vietnam Era Veterans status, sexual orientation, status with regard to marriage or public assistance or participation in lawful activities off the employer’s premises during non-working hours which is not in direct conflict with the essential business related interest of the employer.  This publication will be made available in alternative formats for people with disabilities upon request by calling 701-328-994</w:t>
      </w:r>
      <w:r w:rsidR="00D31CF3" w:rsidRPr="007F617C">
        <w:rPr>
          <w:sz w:val="16"/>
          <w:szCs w:val="16"/>
        </w:rPr>
        <w:t>4.</w:t>
      </w:r>
    </w:p>
    <w:p w:rsidR="00540A56" w:rsidRPr="005C7D72" w:rsidRDefault="00540A56" w:rsidP="004B2AFC">
      <w:pPr>
        <w:jc w:val="center"/>
        <w:rPr>
          <w:rFonts w:ascii="Tahoma" w:eastAsia="Times New Roman" w:hAnsi="Tahoma" w:cs="Tahoma"/>
          <w:b/>
          <w:color w:val="006600"/>
          <w:sz w:val="24"/>
          <w:szCs w:val="24"/>
        </w:rPr>
      </w:pPr>
      <w:r>
        <w:rPr>
          <w:sz w:val="16"/>
          <w:szCs w:val="16"/>
        </w:rPr>
        <w:br w:type="page"/>
      </w:r>
      <w:r>
        <w:rPr>
          <w:rFonts w:ascii="Tahoma" w:eastAsia="Times New Roman" w:hAnsi="Tahoma" w:cs="Tahoma"/>
          <w:b/>
          <w:noProof/>
          <w:sz w:val="20"/>
          <w:szCs w:val="20"/>
        </w:rPr>
        <w:lastRenderedPageBreak/>
        <mc:AlternateContent>
          <mc:Choice Requires="wps">
            <w:drawing>
              <wp:anchor distT="0" distB="0" distL="114300" distR="114300" simplePos="0" relativeHeight="251662336" behindDoc="1" locked="0" layoutInCell="1" allowOverlap="1" wp14:anchorId="5516B9A7" wp14:editId="63DD0C10">
                <wp:simplePos x="0" y="0"/>
                <wp:positionH relativeFrom="column">
                  <wp:posOffset>-10973</wp:posOffset>
                </wp:positionH>
                <wp:positionV relativeFrom="paragraph">
                  <wp:posOffset>-40411</wp:posOffset>
                </wp:positionV>
                <wp:extent cx="6898234" cy="475488"/>
                <wp:effectExtent l="0" t="0" r="0" b="1270"/>
                <wp:wrapNone/>
                <wp:docPr id="1" name="Rectangle 1"/>
                <wp:cNvGraphicFramePr/>
                <a:graphic xmlns:a="http://schemas.openxmlformats.org/drawingml/2006/main">
                  <a:graphicData uri="http://schemas.microsoft.com/office/word/2010/wordprocessingShape">
                    <wps:wsp>
                      <wps:cNvSpPr/>
                      <wps:spPr>
                        <a:xfrm>
                          <a:off x="0" y="0"/>
                          <a:ext cx="6898234" cy="475488"/>
                        </a:xfrm>
                        <a:prstGeom prst="rect">
                          <a:avLst/>
                        </a:prstGeom>
                        <a:solidFill>
                          <a:srgbClr val="9BBB59">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85pt;margin-top:-3.2pt;width:543.15pt;height:37.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wedQIAAOoEAAAOAAAAZHJzL2Uyb0RvYy54bWysVEtPGzEQvlfqf7B8L5ukG0hWbFAAUVWi&#10;gAoV54nX+5Bsj2s72dBfz9i7AUp7qnpx5rXz+OabnJ7ttWI76XyHpuTTowln0gisOtOU/MfD1acF&#10;Zz6AqUChkSV/kp6frT5+OO1tIWfYoqqkY5TE+KK3JW9DsEWWedFKDf4IrTTkrNFpCKS6Jqsc9JRd&#10;q2w2mRxnPbrKOhTSe7JeDk6+SvnrWopwW9deBqZKTr2F9Lr0buKbrU6haBzYthNjG/APXWjoDBV9&#10;SXUJAdjWdX+k0p1w6LEORwJ1hnXdCZlmoGmmk3fT3LdgZZqFwPH2BSb//9KKm92dY11Fu+PMgKYV&#10;fSfQwDRKsmmEp7e+oKh7e+dGzZMYZ93XTsdfmoLtE6RPL5DKfWCCjMeL5WL2OedMkC8/meeLRUya&#10;vX5tnQ9fJGoWhZI7qp6QhN21D0PoISQW86i66qpTKimu2Vwox3ZA612en5/Pl+lbtdXfsBrMxJLJ&#10;uGcyExsG8+Jgplb8kCa19Vt+ZVhf8tk8pwxMAPGzVhBI1JYQ86bhDFRDxBfBpcIGY2vUNRSx6Uvw&#10;7VAupR0nVyb6ZWLnOGMEeYA1ShusnmgrDge6eiuuOsp2DT7cgSN+Ujd0c+GWnlohtYijxFmL7tff&#10;7DGeaENeznriO7X/cwtOcqa+GiLUcprn8UCSks9PZqS4t57NW4/Z6gskzIk01F0SY3xQB7F2qB/p&#10;NNexKrnACKo9ADUqF2G4QzpuIdfrFEZHYSFcm3srYvIDjg/7R3B2ZEggbt3g4TageEeUITZ+aXC9&#10;DVh3iUWvuNKao0IHlRY+Hn+82Ld6inr9i1o9AwAA//8DAFBLAwQUAAYACAAAACEADJ95bt8AAAAJ&#10;AQAADwAAAGRycy9kb3ducmV2LnhtbEyPwW7CMBBE75X6D9ZW6qUCBwohCtmgqqLqgVMpH+DESxIR&#10;r1PbQPr3NadyGq1mNPO22IymFxdyvrOMMJsmIIhrqztuEA7fH5MMhA+KteotE8IvediUjw+FyrW9&#10;8hdd9qERsYR9rhDaEIZcSl+3ZJSf2oE4ekfrjArxdI3UTl1juenlPElSaVTHcaFVA723VJ/2Z4Mw&#10;d6/bl263Orjws2x21n9W2yMjPj+Nb2sQgcbwH4YbfkSHMjJV9szaix5hMlvFZNR0AeLmJ9kiBVEh&#10;pNkSZFnI+w/KPwAAAP//AwBQSwECLQAUAAYACAAAACEAtoM4kv4AAADhAQAAEwAAAAAAAAAAAAAA&#10;AAAAAAAAW0NvbnRlbnRfVHlwZXNdLnhtbFBLAQItABQABgAIAAAAIQA4/SH/1gAAAJQBAAALAAAA&#10;AAAAAAAAAAAAAC8BAABfcmVscy8ucmVsc1BLAQItABQABgAIAAAAIQDIcbwedQIAAOoEAAAOAAAA&#10;AAAAAAAAAAAAAC4CAABkcnMvZTJvRG9jLnhtbFBLAQItABQABgAIAAAAIQAMn3lu3wAAAAkBAAAP&#10;AAAAAAAAAAAAAAAAAM8EAABkcnMvZG93bnJldi54bWxQSwUGAAAAAAQABADzAAAA2wUAAAAA&#10;" fillcolor="#ebf1de" stroked="f" strokeweight="2pt"/>
            </w:pict>
          </mc:Fallback>
        </mc:AlternateContent>
      </w:r>
      <w:r w:rsidRPr="005C7D72">
        <w:rPr>
          <w:rFonts w:ascii="Tahoma" w:eastAsia="Times New Roman" w:hAnsi="Tahoma" w:cs="Tahoma"/>
          <w:b/>
          <w:color w:val="006600"/>
          <w:sz w:val="24"/>
          <w:szCs w:val="24"/>
        </w:rPr>
        <w:t>North Dakota Forest Service</w:t>
      </w:r>
    </w:p>
    <w:p w:rsidR="00540A56" w:rsidRPr="005C7D72" w:rsidRDefault="00540A56" w:rsidP="004B2AFC">
      <w:pPr>
        <w:spacing w:line="240" w:lineRule="auto"/>
        <w:jc w:val="center"/>
        <w:rPr>
          <w:rFonts w:ascii="Tahoma" w:eastAsia="Times New Roman" w:hAnsi="Tahoma" w:cs="Tahoma"/>
          <w:b/>
          <w:color w:val="006600"/>
          <w:sz w:val="24"/>
          <w:szCs w:val="24"/>
        </w:rPr>
      </w:pPr>
      <w:r w:rsidRPr="005C7D72">
        <w:rPr>
          <w:rFonts w:ascii="Tahoma" w:eastAsia="Times New Roman" w:hAnsi="Tahoma" w:cs="Tahoma"/>
          <w:b/>
          <w:color w:val="006600"/>
          <w:sz w:val="24"/>
          <w:szCs w:val="24"/>
        </w:rPr>
        <w:t>Forest Restoration</w:t>
      </w:r>
      <w:r w:rsidR="002D2253">
        <w:rPr>
          <w:rFonts w:ascii="Tahoma" w:eastAsia="Times New Roman" w:hAnsi="Tahoma" w:cs="Tahoma"/>
          <w:b/>
          <w:color w:val="006600"/>
          <w:sz w:val="24"/>
          <w:szCs w:val="24"/>
        </w:rPr>
        <w:t>/Windbreak Renovation</w:t>
      </w:r>
      <w:r w:rsidRPr="005C7D72">
        <w:rPr>
          <w:rFonts w:ascii="Tahoma" w:eastAsia="Times New Roman" w:hAnsi="Tahoma" w:cs="Tahoma"/>
          <w:b/>
          <w:color w:val="006600"/>
          <w:sz w:val="24"/>
          <w:szCs w:val="24"/>
        </w:rPr>
        <w:t xml:space="preserve"> Grant Program</w:t>
      </w:r>
    </w:p>
    <w:p w:rsidR="00540A56" w:rsidRDefault="00540A56" w:rsidP="00540A56">
      <w:pPr>
        <w:spacing w:line="240" w:lineRule="auto"/>
        <w:jc w:val="center"/>
        <w:rPr>
          <w:rFonts w:ascii="Tahoma" w:eastAsia="Times New Roman" w:hAnsi="Tahoma" w:cs="Tahoma"/>
          <w:b/>
          <w:sz w:val="20"/>
          <w:szCs w:val="20"/>
        </w:rPr>
      </w:pPr>
    </w:p>
    <w:p w:rsidR="00540A56" w:rsidRPr="00EE682C" w:rsidRDefault="00540A56" w:rsidP="00540A56">
      <w:pPr>
        <w:spacing w:line="240" w:lineRule="auto"/>
        <w:jc w:val="center"/>
        <w:rPr>
          <w:rFonts w:eastAsia="Times New Roman" w:cs="Tahoma"/>
          <w:b/>
          <w:sz w:val="20"/>
          <w:szCs w:val="20"/>
        </w:rPr>
      </w:pPr>
      <w:r w:rsidRPr="00EE682C">
        <w:rPr>
          <w:rFonts w:eastAsia="Times New Roman" w:cs="Tahoma"/>
          <w:b/>
          <w:sz w:val="20"/>
          <w:szCs w:val="20"/>
        </w:rPr>
        <w:t>2015 Grant Application</w:t>
      </w:r>
    </w:p>
    <w:tbl>
      <w:tblPr>
        <w:tblpPr w:leftFromText="180" w:rightFromText="180" w:vertAnchor="text" w:horzAnchor="margin" w:tblpY="52"/>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058"/>
        <w:gridCol w:w="2160"/>
        <w:gridCol w:w="1529"/>
      </w:tblGrid>
      <w:tr w:rsidR="004B0743" w:rsidRPr="00EE682C" w:rsidTr="004B0743">
        <w:trPr>
          <w:trHeight w:val="144"/>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bCs/>
                <w:sz w:val="20"/>
                <w:szCs w:val="20"/>
              </w:rPr>
              <w:t>LANDOWNER INFORMATION</w:t>
            </w:r>
          </w:p>
        </w:tc>
      </w:tr>
      <w:tr w:rsidR="00090980" w:rsidRPr="00EE682C" w:rsidTr="00090980">
        <w:trPr>
          <w:trHeight w:val="432"/>
        </w:trPr>
        <w:tc>
          <w:tcPr>
            <w:tcW w:w="7486" w:type="dxa"/>
            <w:gridSpan w:val="2"/>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Landowner Name:  </w:t>
            </w:r>
          </w:p>
        </w:tc>
        <w:tc>
          <w:tcPr>
            <w:tcW w:w="3689" w:type="dxa"/>
            <w:gridSpan w:val="2"/>
            <w:tcBorders>
              <w:top w:val="single" w:sz="4" w:space="0" w:color="auto"/>
              <w:left w:val="single" w:sz="4" w:space="0" w:color="auto"/>
              <w:bottom w:val="single" w:sz="4" w:space="0" w:color="auto"/>
              <w:right w:val="single" w:sz="4" w:space="0" w:color="auto"/>
            </w:tcBorders>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Pr>
                <w:rFonts w:eastAsia="Times New Roman" w:cs="Calibri"/>
                <w:b/>
                <w:sz w:val="20"/>
                <w:szCs w:val="20"/>
              </w:rPr>
              <w:t>Phone:</w:t>
            </w:r>
          </w:p>
        </w:tc>
      </w:tr>
      <w:tr w:rsidR="00090980" w:rsidRPr="00EE682C" w:rsidTr="00090980">
        <w:trPr>
          <w:trHeight w:val="432"/>
        </w:trPr>
        <w:tc>
          <w:tcPr>
            <w:tcW w:w="4428" w:type="dxa"/>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Mailing Address:  </w:t>
            </w:r>
          </w:p>
        </w:tc>
        <w:tc>
          <w:tcPr>
            <w:tcW w:w="3058" w:type="dxa"/>
            <w:tcBorders>
              <w:top w:val="single" w:sz="4" w:space="0" w:color="auto"/>
              <w:left w:val="single" w:sz="4" w:space="0" w:color="auto"/>
              <w:bottom w:val="single" w:sz="4" w:space="0" w:color="auto"/>
              <w:right w:val="single" w:sz="4" w:space="0" w:color="auto"/>
            </w:tcBorders>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Pr>
                <w:rFonts w:eastAsia="Times New Roman" w:cs="Calibri"/>
                <w:b/>
                <w:sz w:val="20"/>
                <w:szCs w:val="20"/>
              </w:rPr>
              <w:t>City:</w:t>
            </w:r>
          </w:p>
        </w:tc>
        <w:tc>
          <w:tcPr>
            <w:tcW w:w="2160" w:type="dxa"/>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State:  </w:t>
            </w:r>
          </w:p>
        </w:tc>
        <w:tc>
          <w:tcPr>
            <w:tcW w:w="1529" w:type="dxa"/>
            <w:tcBorders>
              <w:top w:val="single" w:sz="4" w:space="0" w:color="auto"/>
              <w:left w:val="single" w:sz="4" w:space="0" w:color="auto"/>
              <w:bottom w:val="single" w:sz="4" w:space="0" w:color="auto"/>
              <w:right w:val="single" w:sz="4" w:space="0" w:color="auto"/>
            </w:tcBorders>
            <w:hideMark/>
          </w:tcPr>
          <w:p w:rsidR="00090980" w:rsidRPr="00EE682C" w:rsidRDefault="00090980" w:rsidP="004B0743">
            <w:pPr>
              <w:tabs>
                <w:tab w:val="left" w:pos="720"/>
                <w:tab w:val="left" w:pos="1440"/>
                <w:tab w:val="left" w:pos="2160"/>
                <w:tab w:val="left" w:pos="288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 xml:space="preserve">Zip:  </w:t>
            </w:r>
          </w:p>
        </w:tc>
      </w:tr>
      <w:tr w:rsidR="004B0743" w:rsidRPr="00EE682C" w:rsidTr="004B0743">
        <w:trPr>
          <w:trHeight w:val="288"/>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bCs/>
                <w:sz w:val="20"/>
                <w:szCs w:val="20"/>
              </w:rPr>
            </w:pPr>
            <w:r w:rsidRPr="00EE682C">
              <w:rPr>
                <w:rFonts w:eastAsia="Times New Roman" w:cs="Calibri"/>
                <w:b/>
                <w:bCs/>
                <w:sz w:val="20"/>
                <w:szCs w:val="20"/>
              </w:rPr>
              <w:t xml:space="preserve">LEGAL DESCRIPTION OF PROPERTY:  </w:t>
            </w:r>
          </w:p>
        </w:tc>
      </w:tr>
      <w:tr w:rsidR="004B0743" w:rsidRPr="00EE682C" w:rsidTr="004B0743">
        <w:trPr>
          <w:trHeight w:val="441"/>
        </w:trPr>
        <w:tc>
          <w:tcPr>
            <w:tcW w:w="11175" w:type="dxa"/>
            <w:gridSpan w:val="4"/>
            <w:tcBorders>
              <w:top w:val="single" w:sz="4" w:space="0" w:color="auto"/>
              <w:left w:val="single" w:sz="4" w:space="0" w:color="auto"/>
              <w:bottom w:val="single" w:sz="4" w:space="0" w:color="auto"/>
              <w:right w:val="single" w:sz="4" w:space="0" w:color="auto"/>
            </w:tcBorders>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bCs/>
                <w:sz w:val="20"/>
                <w:szCs w:val="20"/>
              </w:rPr>
            </w:pPr>
            <w:r w:rsidRPr="00EE682C">
              <w:rPr>
                <w:rFonts w:eastAsia="Times New Roman" w:cs="Calibri"/>
                <w:b/>
                <w:bCs/>
                <w:sz w:val="20"/>
                <w:szCs w:val="20"/>
              </w:rPr>
              <w:t xml:space="preserve">County:                                   QTR:                         SEC:                              TWP:                              RNG:  </w:t>
            </w:r>
          </w:p>
        </w:tc>
      </w:tr>
      <w:tr w:rsidR="004B0743" w:rsidRPr="00EE682C" w:rsidTr="004B0743">
        <w:trPr>
          <w:trHeight w:val="288"/>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4B0743">
            <w:pPr>
              <w:tabs>
                <w:tab w:val="left" w:pos="720"/>
                <w:tab w:val="left" w:pos="1440"/>
                <w:tab w:val="left" w:pos="2160"/>
                <w:tab w:val="left" w:pos="2880"/>
              </w:tabs>
              <w:autoSpaceDE w:val="0"/>
              <w:autoSpaceDN w:val="0"/>
              <w:adjustRightInd w:val="0"/>
              <w:spacing w:line="240" w:lineRule="auto"/>
              <w:rPr>
                <w:rFonts w:eastAsia="Times New Roman" w:cs="Calibri"/>
                <w:b/>
                <w:bCs/>
                <w:sz w:val="20"/>
                <w:szCs w:val="20"/>
              </w:rPr>
            </w:pPr>
            <w:r w:rsidRPr="00EE682C">
              <w:rPr>
                <w:rFonts w:eastAsia="Times New Roman" w:cs="Calibri"/>
                <w:b/>
                <w:sz w:val="20"/>
                <w:szCs w:val="20"/>
              </w:rPr>
              <w:t>ESTIMATED PROJECT COST (Practices and Units from Forest Restoration Plan)</w:t>
            </w:r>
          </w:p>
        </w:tc>
      </w:tr>
      <w:tr w:rsidR="004B0743" w:rsidRPr="00EE682C" w:rsidTr="00AE2159">
        <w:trPr>
          <w:trHeight w:val="4114"/>
        </w:trPr>
        <w:tc>
          <w:tcPr>
            <w:tcW w:w="11175" w:type="dxa"/>
            <w:gridSpan w:val="4"/>
            <w:tcBorders>
              <w:top w:val="single" w:sz="4" w:space="0" w:color="auto"/>
              <w:left w:val="single" w:sz="4" w:space="0" w:color="auto"/>
              <w:bottom w:val="single" w:sz="4" w:space="0" w:color="auto"/>
              <w:right w:val="single" w:sz="4" w:space="0" w:color="auto"/>
            </w:tcBorders>
            <w:shd w:val="clear" w:color="auto" w:fill="auto"/>
          </w:tcPr>
          <w:tbl>
            <w:tblPr>
              <w:tblStyle w:val="TableGrid"/>
              <w:tblW w:w="10975" w:type="dxa"/>
              <w:tblLayout w:type="fixed"/>
              <w:tblLook w:val="04A0" w:firstRow="1" w:lastRow="0" w:firstColumn="1" w:lastColumn="0" w:noHBand="0" w:noVBand="1"/>
            </w:tblPr>
            <w:tblGrid>
              <w:gridCol w:w="4765"/>
              <w:gridCol w:w="1080"/>
              <w:gridCol w:w="1620"/>
              <w:gridCol w:w="2070"/>
              <w:gridCol w:w="1440"/>
            </w:tblGrid>
            <w:tr w:rsidR="004B0743" w:rsidRPr="00EE682C" w:rsidTr="00AD1DEA">
              <w:tc>
                <w:tcPr>
                  <w:tcW w:w="4765" w:type="dxa"/>
                </w:tcPr>
                <w:p w:rsidR="004B0743" w:rsidRPr="00EE682C" w:rsidRDefault="004B0743" w:rsidP="004B0743">
                  <w:pPr>
                    <w:framePr w:hSpace="180" w:wrap="around" w:vAnchor="text" w:hAnchor="margin" w:y="52"/>
                    <w:rPr>
                      <w:rFonts w:eastAsia="Times New Roman" w:cs="Tahoma"/>
                      <w:sz w:val="20"/>
                      <w:szCs w:val="20"/>
                    </w:rPr>
                  </w:pPr>
                  <w:r w:rsidRPr="00EE682C">
                    <w:rPr>
                      <w:rFonts w:eastAsia="Times New Roman" w:cs="Tahoma"/>
                      <w:sz w:val="20"/>
                      <w:szCs w:val="20"/>
                    </w:rPr>
                    <w:t>Practice Description</w:t>
                  </w:r>
                </w:p>
              </w:tc>
              <w:tc>
                <w:tcPr>
                  <w:tcW w:w="1080" w:type="dxa"/>
                </w:tcPr>
                <w:p w:rsidR="004B0743" w:rsidRPr="00EE682C" w:rsidRDefault="004B0743" w:rsidP="004B0743">
                  <w:pPr>
                    <w:framePr w:hSpace="180" w:wrap="around" w:vAnchor="text" w:hAnchor="margin" w:y="52"/>
                    <w:rPr>
                      <w:rFonts w:eastAsia="Times New Roman" w:cs="Tahoma"/>
                      <w:sz w:val="20"/>
                      <w:szCs w:val="20"/>
                    </w:rPr>
                  </w:pPr>
                  <w:r w:rsidRPr="00EE682C">
                    <w:rPr>
                      <w:rFonts w:eastAsia="Times New Roman" w:cs="Tahoma"/>
                      <w:sz w:val="20"/>
                      <w:szCs w:val="20"/>
                    </w:rPr>
                    <w:t>Units (acres, feet, etc.)</w:t>
                  </w:r>
                </w:p>
              </w:tc>
              <w:tc>
                <w:tcPr>
                  <w:tcW w:w="1620" w:type="dxa"/>
                </w:tcPr>
                <w:p w:rsidR="004B0743" w:rsidRPr="00EE682C" w:rsidRDefault="009313E2" w:rsidP="004B0743">
                  <w:pPr>
                    <w:framePr w:hSpace="180" w:wrap="around" w:vAnchor="text" w:hAnchor="margin" w:y="52"/>
                    <w:rPr>
                      <w:rFonts w:eastAsia="Times New Roman" w:cs="Tahoma"/>
                      <w:sz w:val="20"/>
                      <w:szCs w:val="20"/>
                    </w:rPr>
                  </w:pPr>
                  <w:r>
                    <w:rPr>
                      <w:rFonts w:eastAsia="Times New Roman" w:cs="Tahoma"/>
                      <w:sz w:val="20"/>
                      <w:szCs w:val="20"/>
                    </w:rPr>
                    <w:t>Estimated Cost (*</w:t>
                  </w:r>
                  <w:r w:rsidR="004B0743" w:rsidRPr="00EE682C">
                    <w:rPr>
                      <w:rFonts w:eastAsia="Times New Roman" w:cs="Tahoma"/>
                      <w:sz w:val="20"/>
                      <w:szCs w:val="20"/>
                    </w:rPr>
                    <w:t>Attach vendor estimate(s)</w:t>
                  </w:r>
                  <w:r w:rsidR="001D789D">
                    <w:rPr>
                      <w:rFonts w:eastAsia="Times New Roman" w:cs="Tahoma"/>
                      <w:sz w:val="20"/>
                      <w:szCs w:val="20"/>
                    </w:rPr>
                    <w:t>)</w:t>
                  </w:r>
                </w:p>
              </w:tc>
              <w:tc>
                <w:tcPr>
                  <w:tcW w:w="2070" w:type="dxa"/>
                </w:tcPr>
                <w:p w:rsidR="004B0743" w:rsidRPr="00EE682C" w:rsidRDefault="004B0743" w:rsidP="00AD1DEA">
                  <w:pPr>
                    <w:framePr w:hSpace="180" w:wrap="around" w:vAnchor="text" w:hAnchor="margin" w:y="52"/>
                    <w:rPr>
                      <w:rFonts w:eastAsia="Times New Roman" w:cs="Tahoma"/>
                      <w:sz w:val="20"/>
                      <w:szCs w:val="20"/>
                    </w:rPr>
                  </w:pPr>
                  <w:r w:rsidRPr="00EE682C">
                    <w:rPr>
                      <w:rFonts w:eastAsia="Times New Roman" w:cs="Tahoma"/>
                      <w:sz w:val="20"/>
                      <w:szCs w:val="20"/>
                    </w:rPr>
                    <w:t xml:space="preserve">Who will perform this practice? </w:t>
                  </w:r>
                  <w:r w:rsidR="00AD1DEA">
                    <w:rPr>
                      <w:rFonts w:eastAsia="Times New Roman" w:cs="Tahoma"/>
                      <w:sz w:val="20"/>
                      <w:szCs w:val="20"/>
                    </w:rPr>
                    <w:t>(Vendor or Landowner)</w:t>
                  </w:r>
                </w:p>
              </w:tc>
              <w:tc>
                <w:tcPr>
                  <w:tcW w:w="1440" w:type="dxa"/>
                </w:tcPr>
                <w:p w:rsidR="004B0743" w:rsidRPr="00EE682C" w:rsidRDefault="004B0743" w:rsidP="004B0743">
                  <w:pPr>
                    <w:framePr w:hSpace="180" w:wrap="around" w:vAnchor="text" w:hAnchor="margin" w:y="52"/>
                    <w:rPr>
                      <w:rFonts w:eastAsia="Times New Roman" w:cs="Tahoma"/>
                      <w:sz w:val="20"/>
                      <w:szCs w:val="20"/>
                    </w:rPr>
                  </w:pPr>
                  <w:r w:rsidRPr="00EE682C">
                    <w:rPr>
                      <w:rFonts w:eastAsia="Times New Roman" w:cs="Tahoma"/>
                      <w:sz w:val="20"/>
                      <w:szCs w:val="20"/>
                    </w:rPr>
                    <w:t>When will this practice be completed?</w:t>
                  </w: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576"/>
              </w:trPr>
              <w:tc>
                <w:tcPr>
                  <w:tcW w:w="4765" w:type="dxa"/>
                </w:tcPr>
                <w:p w:rsidR="004B0743" w:rsidRPr="00EE682C" w:rsidRDefault="004B0743" w:rsidP="004B0743">
                  <w:pPr>
                    <w:framePr w:hSpace="180" w:wrap="around" w:vAnchor="text" w:hAnchor="margin" w:y="52"/>
                    <w:rPr>
                      <w:rFonts w:eastAsia="Times New Roman" w:cs="Tahoma"/>
                      <w:b/>
                      <w:sz w:val="20"/>
                      <w:szCs w:val="20"/>
                    </w:rPr>
                  </w:pPr>
                </w:p>
              </w:tc>
              <w:tc>
                <w:tcPr>
                  <w:tcW w:w="1080" w:type="dxa"/>
                </w:tcPr>
                <w:p w:rsidR="004B0743" w:rsidRPr="00EE682C" w:rsidRDefault="004B0743" w:rsidP="004B0743">
                  <w:pPr>
                    <w:framePr w:hSpace="180" w:wrap="around" w:vAnchor="text" w:hAnchor="margin" w:y="52"/>
                    <w:rPr>
                      <w:rFonts w:eastAsia="Times New Roman" w:cs="Tahoma"/>
                      <w:b/>
                      <w:sz w:val="20"/>
                      <w:szCs w:val="20"/>
                    </w:rPr>
                  </w:pPr>
                </w:p>
              </w:tc>
              <w:tc>
                <w:tcPr>
                  <w:tcW w:w="1620" w:type="dxa"/>
                </w:tcPr>
                <w:p w:rsidR="004B0743" w:rsidRPr="00EE682C" w:rsidRDefault="004B0743" w:rsidP="004B0743">
                  <w:pPr>
                    <w:framePr w:hSpace="180" w:wrap="around" w:vAnchor="text" w:hAnchor="margin" w:y="52"/>
                    <w:rPr>
                      <w:rFonts w:eastAsia="Times New Roman" w:cs="Tahoma"/>
                      <w:b/>
                      <w:sz w:val="20"/>
                      <w:szCs w:val="20"/>
                    </w:rPr>
                  </w:pPr>
                </w:p>
              </w:tc>
              <w:tc>
                <w:tcPr>
                  <w:tcW w:w="2070" w:type="dxa"/>
                </w:tcPr>
                <w:p w:rsidR="004B0743" w:rsidRPr="00EE682C" w:rsidRDefault="004B0743" w:rsidP="004B0743">
                  <w:pPr>
                    <w:framePr w:hSpace="180" w:wrap="around" w:vAnchor="text" w:hAnchor="margin" w:y="52"/>
                    <w:rPr>
                      <w:rFonts w:eastAsia="Times New Roman" w:cs="Tahoma"/>
                      <w:b/>
                      <w:sz w:val="20"/>
                      <w:szCs w:val="20"/>
                    </w:rPr>
                  </w:pPr>
                </w:p>
              </w:tc>
              <w:tc>
                <w:tcPr>
                  <w:tcW w:w="1440" w:type="dxa"/>
                </w:tcPr>
                <w:p w:rsidR="004B0743" w:rsidRPr="00EE682C" w:rsidRDefault="004B0743" w:rsidP="004B0743">
                  <w:pPr>
                    <w:framePr w:hSpace="180" w:wrap="around" w:vAnchor="text" w:hAnchor="margin" w:y="52"/>
                    <w:rPr>
                      <w:rFonts w:eastAsia="Times New Roman" w:cs="Tahoma"/>
                      <w:b/>
                      <w:sz w:val="20"/>
                      <w:szCs w:val="20"/>
                    </w:rPr>
                  </w:pPr>
                </w:p>
              </w:tc>
            </w:tr>
            <w:tr w:rsidR="004B0743" w:rsidRPr="00EE682C" w:rsidTr="00AD1DEA">
              <w:trPr>
                <w:trHeight w:val="379"/>
              </w:trPr>
              <w:tc>
                <w:tcPr>
                  <w:tcW w:w="5845" w:type="dxa"/>
                  <w:gridSpan w:val="2"/>
                  <w:vAlign w:val="center"/>
                </w:tcPr>
                <w:p w:rsidR="004B0743" w:rsidRPr="00EE682C" w:rsidRDefault="004B0743" w:rsidP="00C527D8">
                  <w:pPr>
                    <w:framePr w:hSpace="180" w:wrap="around" w:vAnchor="text" w:hAnchor="margin" w:y="52"/>
                    <w:jc w:val="center"/>
                    <w:rPr>
                      <w:rFonts w:eastAsia="Times New Roman" w:cs="Tahoma"/>
                      <w:b/>
                      <w:sz w:val="20"/>
                      <w:szCs w:val="20"/>
                    </w:rPr>
                  </w:pPr>
                  <w:r w:rsidRPr="00EE682C">
                    <w:rPr>
                      <w:rFonts w:eastAsia="Times New Roman" w:cs="Tahoma"/>
                      <w:b/>
                      <w:sz w:val="20"/>
                      <w:szCs w:val="20"/>
                    </w:rPr>
                    <w:t>ESTIMATED TOTAL PROJECT COST</w:t>
                  </w:r>
                </w:p>
              </w:tc>
              <w:tc>
                <w:tcPr>
                  <w:tcW w:w="1620" w:type="dxa"/>
                  <w:vAlign w:val="center"/>
                </w:tcPr>
                <w:p w:rsidR="004B0743" w:rsidRPr="00EE682C" w:rsidRDefault="004B0743" w:rsidP="00C527D8">
                  <w:pPr>
                    <w:framePr w:hSpace="180" w:wrap="around" w:vAnchor="text" w:hAnchor="margin" w:y="52"/>
                    <w:jc w:val="center"/>
                    <w:rPr>
                      <w:rFonts w:eastAsia="Times New Roman" w:cs="Tahoma"/>
                      <w:b/>
                      <w:sz w:val="20"/>
                      <w:szCs w:val="20"/>
                    </w:rPr>
                  </w:pPr>
                </w:p>
              </w:tc>
              <w:tc>
                <w:tcPr>
                  <w:tcW w:w="3510" w:type="dxa"/>
                  <w:gridSpan w:val="2"/>
                  <w:shd w:val="clear" w:color="auto" w:fill="D9D9D9" w:themeFill="background1" w:themeFillShade="D9"/>
                  <w:vAlign w:val="center"/>
                </w:tcPr>
                <w:p w:rsidR="004B0743" w:rsidRPr="00EE682C" w:rsidRDefault="004B0743" w:rsidP="00C527D8">
                  <w:pPr>
                    <w:framePr w:hSpace="180" w:wrap="around" w:vAnchor="text" w:hAnchor="margin" w:y="52"/>
                    <w:jc w:val="center"/>
                    <w:rPr>
                      <w:rFonts w:eastAsia="Times New Roman" w:cs="Tahoma"/>
                      <w:b/>
                      <w:sz w:val="20"/>
                      <w:szCs w:val="20"/>
                    </w:rPr>
                  </w:pPr>
                </w:p>
              </w:tc>
            </w:tr>
          </w:tbl>
          <w:p w:rsidR="004B0743" w:rsidRPr="00EE682C" w:rsidRDefault="004B0743" w:rsidP="004B0743">
            <w:pPr>
              <w:rPr>
                <w:sz w:val="20"/>
                <w:szCs w:val="20"/>
              </w:rPr>
            </w:pPr>
          </w:p>
        </w:tc>
      </w:tr>
      <w:tr w:rsidR="00E32210" w:rsidRPr="00EE682C" w:rsidTr="004B0743">
        <w:trPr>
          <w:trHeight w:val="172"/>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210" w:rsidRPr="00EE682C" w:rsidRDefault="00353318" w:rsidP="004B0743">
            <w:pPr>
              <w:tabs>
                <w:tab w:val="left" w:pos="1440"/>
                <w:tab w:val="left" w:pos="2160"/>
                <w:tab w:val="left" w:pos="2880"/>
                <w:tab w:val="left" w:pos="441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PROJECT MATCH INFORMATION</w:t>
            </w:r>
          </w:p>
        </w:tc>
      </w:tr>
      <w:tr w:rsidR="00483D15" w:rsidRPr="00EE682C" w:rsidTr="00483D15">
        <w:trPr>
          <w:trHeight w:val="172"/>
        </w:trPr>
        <w:tc>
          <w:tcPr>
            <w:tcW w:w="11175" w:type="dxa"/>
            <w:gridSpan w:val="4"/>
            <w:tcBorders>
              <w:top w:val="single" w:sz="4" w:space="0" w:color="auto"/>
              <w:left w:val="single" w:sz="4" w:space="0" w:color="auto"/>
              <w:bottom w:val="single" w:sz="4" w:space="0" w:color="auto"/>
              <w:right w:val="single" w:sz="4" w:space="0" w:color="auto"/>
            </w:tcBorders>
            <w:shd w:val="clear" w:color="auto" w:fill="auto"/>
          </w:tcPr>
          <w:tbl>
            <w:tblPr>
              <w:tblStyle w:val="TableGrid"/>
              <w:tblW w:w="10944" w:type="dxa"/>
              <w:tblLayout w:type="fixed"/>
              <w:tblLook w:val="04A0" w:firstRow="1" w:lastRow="0" w:firstColumn="1" w:lastColumn="0" w:noHBand="0" w:noVBand="1"/>
            </w:tblPr>
            <w:tblGrid>
              <w:gridCol w:w="8635"/>
              <w:gridCol w:w="2309"/>
            </w:tblGrid>
            <w:tr w:rsidR="00F80518" w:rsidRPr="00EE682C" w:rsidTr="00F80518">
              <w:trPr>
                <w:trHeight w:val="721"/>
              </w:trPr>
              <w:tc>
                <w:tcPr>
                  <w:tcW w:w="8635" w:type="dxa"/>
                </w:tcPr>
                <w:p w:rsidR="00F80518" w:rsidRP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rPr>
                  </w:pPr>
                  <w:r>
                    <w:rPr>
                      <w:rFonts w:eastAsia="Times New Roman" w:cs="Calibri"/>
                      <w:sz w:val="20"/>
                      <w:szCs w:val="20"/>
                      <w:u w:val="single"/>
                    </w:rPr>
                    <w:t>Forest Restoration Credit</w:t>
                  </w:r>
                </w:p>
                <w:p w:rsidR="00EE682C" w:rsidRP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r>
                    <w:rPr>
                      <w:rFonts w:eastAsia="Times New Roman" w:cs="Calibri"/>
                      <w:sz w:val="20"/>
                      <w:szCs w:val="20"/>
                    </w:rPr>
                    <w:t>A</w:t>
                  </w:r>
                  <w:r w:rsidR="00EE682C" w:rsidRPr="00EE682C">
                    <w:rPr>
                      <w:rFonts w:eastAsia="Times New Roman" w:cs="Calibri"/>
                      <w:sz w:val="20"/>
                      <w:szCs w:val="20"/>
                    </w:rPr>
                    <w:t>cres of Forest Restored</w:t>
                  </w:r>
                  <w:r>
                    <w:rPr>
                      <w:rFonts w:eastAsia="Times New Roman" w:cs="Calibri"/>
                      <w:sz w:val="20"/>
                      <w:szCs w:val="20"/>
                    </w:rPr>
                    <w:t xml:space="preserve"> X </w:t>
                  </w:r>
                  <w:r w:rsidR="00EE682C" w:rsidRPr="00EE682C">
                    <w:rPr>
                      <w:rFonts w:eastAsia="Times New Roman" w:cs="Calibri"/>
                      <w:sz w:val="20"/>
                      <w:szCs w:val="20"/>
                    </w:rPr>
                    <w:t xml:space="preserve">5-year average per acre rental rate for </w:t>
                  </w:r>
                  <w:r w:rsidR="0053226A">
                    <w:rPr>
                      <w:rFonts w:eastAsia="Times New Roman" w:cs="Calibri"/>
                      <w:sz w:val="20"/>
                      <w:szCs w:val="20"/>
                    </w:rPr>
                    <w:t xml:space="preserve">Non-Irrigated </w:t>
                  </w:r>
                  <w:r w:rsidR="00EE682C" w:rsidRPr="00EE682C">
                    <w:rPr>
                      <w:rFonts w:eastAsia="Times New Roman" w:cs="Calibri"/>
                      <w:sz w:val="20"/>
                      <w:szCs w:val="20"/>
                    </w:rPr>
                    <w:t>Cropland in this county</w:t>
                  </w:r>
                  <w:r w:rsidR="00EE682C" w:rsidRPr="00EE682C">
                    <w:rPr>
                      <w:rFonts w:eastAsia="Times New Roman" w:cs="Calibri"/>
                      <w:sz w:val="20"/>
                      <w:szCs w:val="20"/>
                      <w:vertAlign w:val="superscript"/>
                    </w:rPr>
                    <w:t>1</w:t>
                  </w:r>
                  <w:r>
                    <w:rPr>
                      <w:rFonts w:eastAsia="Times New Roman" w:cs="Calibri"/>
                      <w:sz w:val="20"/>
                      <w:szCs w:val="20"/>
                    </w:rPr>
                    <w:t xml:space="preserve"> X </w:t>
                  </w:r>
                  <w:r w:rsidR="001D789D">
                    <w:rPr>
                      <w:rFonts w:eastAsia="Times New Roman" w:cs="Calibri"/>
                      <w:sz w:val="20"/>
                      <w:szCs w:val="20"/>
                    </w:rPr>
                    <w:t>10</w:t>
                  </w:r>
                  <w:r>
                    <w:rPr>
                      <w:rFonts w:eastAsia="Times New Roman" w:cs="Calibri"/>
                      <w:sz w:val="20"/>
                      <w:szCs w:val="20"/>
                    </w:rPr>
                    <w:t xml:space="preserve"> Years</w:t>
                  </w:r>
                </w:p>
                <w:p w:rsidR="00F80518" w:rsidRPr="00F80518" w:rsidRDefault="001D789D"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rPr>
                  </w:pPr>
                  <w:r>
                    <w:rPr>
                      <w:rFonts w:eastAsia="Times New Roman" w:cs="Calibri"/>
                      <w:sz w:val="20"/>
                      <w:szCs w:val="20"/>
                    </w:rPr>
                    <w:t xml:space="preserve">______________    X   </w:t>
                  </w:r>
                  <w:r w:rsidR="00F80518">
                    <w:rPr>
                      <w:rFonts w:eastAsia="Times New Roman" w:cs="Calibri"/>
                      <w:sz w:val="20"/>
                      <w:szCs w:val="20"/>
                    </w:rPr>
                    <w:t xml:space="preserve"> __________________________________    </w:t>
                  </w:r>
                  <w:proofErr w:type="spellStart"/>
                  <w:r w:rsidR="00F80518">
                    <w:rPr>
                      <w:rFonts w:eastAsia="Times New Roman" w:cs="Calibri"/>
                      <w:sz w:val="20"/>
                      <w:szCs w:val="20"/>
                    </w:rPr>
                    <w:t>X</w:t>
                  </w:r>
                  <w:proofErr w:type="spellEnd"/>
                  <w:r w:rsidR="00F80518">
                    <w:rPr>
                      <w:rFonts w:eastAsia="Times New Roman" w:cs="Calibri"/>
                      <w:sz w:val="20"/>
                      <w:szCs w:val="20"/>
                    </w:rPr>
                    <w:t xml:space="preserve"> </w:t>
                  </w:r>
                  <w:r>
                    <w:rPr>
                      <w:rFonts w:eastAsia="Times New Roman" w:cs="Calibri"/>
                      <w:sz w:val="20"/>
                      <w:szCs w:val="20"/>
                    </w:rPr>
                    <w:t>10</w:t>
                  </w:r>
                  <w:r w:rsidR="00F80518">
                    <w:rPr>
                      <w:rFonts w:eastAsia="Times New Roman" w:cs="Calibri"/>
                      <w:sz w:val="20"/>
                      <w:szCs w:val="20"/>
                    </w:rPr>
                    <w:t xml:space="preserve"> =    </w:t>
                  </w:r>
                </w:p>
                <w:p w:rsidR="00EE682C" w:rsidRPr="00EE682C" w:rsidRDefault="00EE682C"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r w:rsidRPr="00EE682C">
                    <w:rPr>
                      <w:rFonts w:eastAsia="Times New Roman" w:cs="Calibri"/>
                      <w:sz w:val="20"/>
                      <w:szCs w:val="20"/>
                    </w:rPr>
                    <w:t xml:space="preserve">Acres </w:t>
                  </w:r>
                  <w:r w:rsidR="00F80518">
                    <w:rPr>
                      <w:rFonts w:eastAsia="Times New Roman" w:cs="Calibri"/>
                      <w:sz w:val="20"/>
                      <w:szCs w:val="20"/>
                    </w:rPr>
                    <w:t xml:space="preserve">                      </w:t>
                  </w:r>
                  <w:r w:rsidRPr="00EE682C">
                    <w:rPr>
                      <w:rFonts w:eastAsia="Times New Roman" w:cs="Calibri"/>
                      <w:sz w:val="20"/>
                      <w:szCs w:val="20"/>
                    </w:rPr>
                    <w:t xml:space="preserve"> </w:t>
                  </w:r>
                  <w:r w:rsidR="00F80518">
                    <w:rPr>
                      <w:rFonts w:eastAsia="Times New Roman" w:cs="Calibri"/>
                      <w:sz w:val="20"/>
                      <w:szCs w:val="20"/>
                    </w:rPr>
                    <w:t xml:space="preserve">    </w:t>
                  </w:r>
                  <w:r w:rsidR="001D789D">
                    <w:rPr>
                      <w:rFonts w:eastAsia="Times New Roman" w:cs="Calibri"/>
                      <w:sz w:val="20"/>
                      <w:szCs w:val="20"/>
                    </w:rPr>
                    <w:t xml:space="preserve">   </w:t>
                  </w:r>
                  <w:r w:rsidRPr="00EE682C">
                    <w:rPr>
                      <w:rFonts w:eastAsia="Times New Roman" w:cs="Calibri"/>
                      <w:sz w:val="20"/>
                      <w:szCs w:val="20"/>
                    </w:rPr>
                    <w:t xml:space="preserve">Rental Rate </w:t>
                  </w:r>
                  <w:r w:rsidR="00F80518">
                    <w:rPr>
                      <w:rFonts w:eastAsia="Times New Roman" w:cs="Calibri"/>
                      <w:sz w:val="20"/>
                      <w:szCs w:val="20"/>
                    </w:rPr>
                    <w:t xml:space="preserve">                         </w:t>
                  </w:r>
                </w:p>
              </w:tc>
              <w:tc>
                <w:tcPr>
                  <w:tcW w:w="2309" w:type="dxa"/>
                </w:tcPr>
                <w:p w:rsidR="00EE682C" w:rsidRPr="00EE682C" w:rsidRDefault="00EE682C"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r w:rsidR="00F80518" w:rsidRPr="00EE682C" w:rsidTr="00F80518">
              <w:trPr>
                <w:trHeight w:val="721"/>
              </w:trPr>
              <w:tc>
                <w:tcPr>
                  <w:tcW w:w="8635" w:type="dxa"/>
                </w:tcPr>
                <w:p w:rsid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vertAlign w:val="superscript"/>
                    </w:rPr>
                  </w:pPr>
                  <w:r>
                    <w:rPr>
                      <w:rFonts w:eastAsia="Times New Roman" w:cs="Calibri"/>
                      <w:sz w:val="20"/>
                      <w:szCs w:val="20"/>
                      <w:u w:val="single"/>
                    </w:rPr>
                    <w:t>Value of Practices Above Completed by Landowner</w:t>
                  </w:r>
                  <w:r w:rsidRPr="00F80518">
                    <w:rPr>
                      <w:rFonts w:eastAsia="Times New Roman" w:cs="Calibri"/>
                      <w:sz w:val="20"/>
                      <w:szCs w:val="20"/>
                      <w:u w:val="single"/>
                      <w:vertAlign w:val="superscript"/>
                    </w:rPr>
                    <w:t>2</w:t>
                  </w:r>
                </w:p>
                <w:p w:rsidR="009313E2" w:rsidRPr="009313E2" w:rsidRDefault="009313E2"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r>
                    <w:rPr>
                      <w:rFonts w:eastAsia="Times New Roman" w:cs="Calibri"/>
                      <w:sz w:val="20"/>
                      <w:szCs w:val="20"/>
                    </w:rPr>
                    <w:t>Describe practices to be completed by landowner:</w:t>
                  </w:r>
                </w:p>
              </w:tc>
              <w:tc>
                <w:tcPr>
                  <w:tcW w:w="2309" w:type="dxa"/>
                </w:tcPr>
                <w:p w:rsidR="00F80518" w:rsidRPr="00EE682C"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r w:rsidR="00F80518" w:rsidRPr="00EE682C" w:rsidTr="009313E2">
              <w:trPr>
                <w:trHeight w:val="352"/>
              </w:trPr>
              <w:tc>
                <w:tcPr>
                  <w:tcW w:w="8635" w:type="dxa"/>
                </w:tcPr>
                <w:p w:rsid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u w:val="single"/>
                    </w:rPr>
                  </w:pPr>
                  <w:r>
                    <w:rPr>
                      <w:rFonts w:eastAsia="Times New Roman" w:cs="Calibri"/>
                      <w:sz w:val="20"/>
                      <w:szCs w:val="20"/>
                      <w:u w:val="single"/>
                    </w:rPr>
                    <w:t>Landowner Cash</w:t>
                  </w:r>
                  <w:r w:rsidRPr="00F80518">
                    <w:rPr>
                      <w:rFonts w:eastAsia="Times New Roman" w:cs="Calibri"/>
                      <w:sz w:val="20"/>
                      <w:szCs w:val="20"/>
                      <w:u w:val="single"/>
                      <w:vertAlign w:val="superscript"/>
                    </w:rPr>
                    <w:t>3</w:t>
                  </w:r>
                </w:p>
              </w:tc>
              <w:tc>
                <w:tcPr>
                  <w:tcW w:w="2309" w:type="dxa"/>
                </w:tcPr>
                <w:p w:rsidR="00F80518" w:rsidRPr="00EE682C"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r w:rsidR="00F80518" w:rsidRPr="00EE682C" w:rsidTr="00F80518">
              <w:trPr>
                <w:trHeight w:val="352"/>
              </w:trPr>
              <w:tc>
                <w:tcPr>
                  <w:tcW w:w="8635" w:type="dxa"/>
                  <w:vAlign w:val="center"/>
                </w:tcPr>
                <w:p w:rsidR="00F80518" w:rsidRPr="00F80518" w:rsidRDefault="00F80518" w:rsidP="00F80518">
                  <w:pPr>
                    <w:framePr w:hSpace="180" w:wrap="around" w:vAnchor="text" w:hAnchor="margin" w:y="52"/>
                    <w:tabs>
                      <w:tab w:val="left" w:pos="1440"/>
                      <w:tab w:val="left" w:pos="2160"/>
                      <w:tab w:val="left" w:pos="2880"/>
                      <w:tab w:val="left" w:pos="4410"/>
                    </w:tabs>
                    <w:autoSpaceDE w:val="0"/>
                    <w:autoSpaceDN w:val="0"/>
                    <w:adjustRightInd w:val="0"/>
                    <w:jc w:val="center"/>
                    <w:rPr>
                      <w:rFonts w:eastAsia="Times New Roman" w:cs="Calibri"/>
                      <w:b/>
                      <w:sz w:val="20"/>
                      <w:szCs w:val="20"/>
                    </w:rPr>
                  </w:pPr>
                  <w:r w:rsidRPr="00F80518">
                    <w:rPr>
                      <w:rFonts w:eastAsia="Times New Roman" w:cs="Calibri"/>
                      <w:b/>
                      <w:sz w:val="20"/>
                      <w:szCs w:val="20"/>
                    </w:rPr>
                    <w:t>TOTAL PROJECT MATCH (50% OF TOTAL PROJECT COST)</w:t>
                  </w:r>
                </w:p>
              </w:tc>
              <w:tc>
                <w:tcPr>
                  <w:tcW w:w="2309" w:type="dxa"/>
                </w:tcPr>
                <w:p w:rsidR="00F80518" w:rsidRPr="00EE682C" w:rsidRDefault="00F80518" w:rsidP="00F80518">
                  <w:pPr>
                    <w:framePr w:hSpace="180" w:wrap="around" w:vAnchor="text" w:hAnchor="margin" w:y="52"/>
                    <w:tabs>
                      <w:tab w:val="left" w:pos="1440"/>
                      <w:tab w:val="left" w:pos="2160"/>
                      <w:tab w:val="left" w:pos="2880"/>
                      <w:tab w:val="left" w:pos="4410"/>
                    </w:tabs>
                    <w:autoSpaceDE w:val="0"/>
                    <w:autoSpaceDN w:val="0"/>
                    <w:adjustRightInd w:val="0"/>
                    <w:rPr>
                      <w:rFonts w:eastAsia="Times New Roman" w:cs="Calibri"/>
                      <w:sz w:val="20"/>
                      <w:szCs w:val="20"/>
                    </w:rPr>
                  </w:pPr>
                </w:p>
              </w:tc>
            </w:tr>
          </w:tbl>
          <w:p w:rsidR="00AE2159" w:rsidRDefault="00EE682C"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Pr>
                <w:rFonts w:eastAsia="Times New Roman" w:cs="Calibri"/>
                <w:sz w:val="20"/>
                <w:szCs w:val="20"/>
              </w:rPr>
              <w:t xml:space="preserve">1.  </w:t>
            </w:r>
            <w:r w:rsidRPr="00EE682C">
              <w:rPr>
                <w:rFonts w:eastAsia="Times New Roman" w:cs="Calibri"/>
                <w:sz w:val="20"/>
                <w:szCs w:val="20"/>
              </w:rPr>
              <w:t>See current County Rents and Values for North Dakota, available from the North Dakota Department of Trust Lands</w:t>
            </w:r>
            <w:r w:rsidR="00AE2159">
              <w:rPr>
                <w:rFonts w:eastAsia="Times New Roman" w:cs="Calibri"/>
                <w:sz w:val="20"/>
                <w:szCs w:val="20"/>
              </w:rPr>
              <w:t>:</w:t>
            </w:r>
            <w:r w:rsidR="00AE2159">
              <w:t xml:space="preserve"> </w:t>
            </w:r>
            <w:r w:rsidR="00AE2159" w:rsidRPr="00AE2159">
              <w:rPr>
                <w:rFonts w:eastAsia="Times New Roman" w:cs="Calibri"/>
                <w:sz w:val="20"/>
                <w:szCs w:val="20"/>
              </w:rPr>
              <w:t xml:space="preserve">http://www.land.nd.gov/surface/RentSurvey.aspx.  </w:t>
            </w:r>
          </w:p>
          <w:p w:rsidR="00EE682C" w:rsidRDefault="00EE682C" w:rsidP="00F80518">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Pr>
                <w:rFonts w:eastAsia="Times New Roman" w:cs="Calibri"/>
                <w:sz w:val="20"/>
                <w:szCs w:val="20"/>
              </w:rPr>
              <w:t>2.</w:t>
            </w:r>
            <w:r w:rsidR="00F80518">
              <w:rPr>
                <w:rFonts w:eastAsia="Times New Roman" w:cs="Calibri"/>
                <w:sz w:val="20"/>
                <w:szCs w:val="20"/>
              </w:rPr>
              <w:t xml:space="preserve">  Landowner effort may be used as match but are not reimbursable expenses.  Documentation of effort is required.</w:t>
            </w:r>
          </w:p>
          <w:p w:rsidR="00F80518" w:rsidRDefault="00136212" w:rsidP="00F80518">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Pr>
                <w:rFonts w:eastAsia="Times New Roman" w:cs="Calibri"/>
                <w:sz w:val="20"/>
                <w:szCs w:val="20"/>
              </w:rPr>
              <w:t>3.  Receipts must</w:t>
            </w:r>
            <w:r w:rsidR="00F80518">
              <w:rPr>
                <w:rFonts w:eastAsia="Times New Roman" w:cs="Calibri"/>
                <w:sz w:val="20"/>
                <w:szCs w:val="20"/>
              </w:rPr>
              <w:t xml:space="preserve"> be retained and submitted for reimbursement.</w:t>
            </w:r>
          </w:p>
          <w:p w:rsidR="003810DF" w:rsidRPr="003810DF" w:rsidRDefault="003810DF" w:rsidP="00F80518">
            <w:pPr>
              <w:tabs>
                <w:tab w:val="left" w:pos="1440"/>
                <w:tab w:val="left" w:pos="2160"/>
                <w:tab w:val="left" w:pos="2880"/>
                <w:tab w:val="left" w:pos="4410"/>
              </w:tabs>
              <w:autoSpaceDE w:val="0"/>
              <w:autoSpaceDN w:val="0"/>
              <w:adjustRightInd w:val="0"/>
              <w:spacing w:line="240" w:lineRule="auto"/>
              <w:rPr>
                <w:rFonts w:eastAsia="Times New Roman" w:cs="Calibri"/>
                <w:b/>
                <w:sz w:val="20"/>
                <w:szCs w:val="20"/>
              </w:rPr>
            </w:pPr>
            <w:r w:rsidRPr="003810DF">
              <w:rPr>
                <w:rFonts w:eastAsia="Times New Roman" w:cs="Calibri"/>
                <w:b/>
                <w:sz w:val="20"/>
                <w:szCs w:val="20"/>
              </w:rPr>
              <w:t>IMPORTANT: Total Reimbursement is limited to 50% of the total project cost, not to exceed the total qualified cash expenditures up to a maximum of $10,000.</w:t>
            </w:r>
          </w:p>
        </w:tc>
      </w:tr>
      <w:tr w:rsidR="004B0743" w:rsidRPr="00EE682C" w:rsidTr="004B0743">
        <w:trPr>
          <w:trHeight w:val="172"/>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0743" w:rsidRPr="00EE682C" w:rsidRDefault="004B0743" w:rsidP="00090980">
            <w:pPr>
              <w:tabs>
                <w:tab w:val="left" w:pos="1440"/>
                <w:tab w:val="left" w:pos="2160"/>
                <w:tab w:val="left" w:pos="2880"/>
                <w:tab w:val="left" w:pos="441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LANDOWNER CERTIFICATION</w:t>
            </w:r>
          </w:p>
        </w:tc>
      </w:tr>
      <w:tr w:rsidR="004B0743" w:rsidRPr="00EE682C" w:rsidTr="004B0743">
        <w:trPr>
          <w:trHeight w:val="172"/>
        </w:trPr>
        <w:tc>
          <w:tcPr>
            <w:tcW w:w="11175" w:type="dxa"/>
            <w:gridSpan w:val="4"/>
            <w:tcBorders>
              <w:top w:val="single" w:sz="4" w:space="0" w:color="auto"/>
              <w:left w:val="single" w:sz="4" w:space="0" w:color="auto"/>
              <w:bottom w:val="single" w:sz="4" w:space="0" w:color="auto"/>
              <w:right w:val="single" w:sz="4" w:space="0" w:color="auto"/>
            </w:tcBorders>
          </w:tcPr>
          <w:p w:rsidR="004B0743" w:rsidRPr="00EE682C" w:rsidRDefault="004B0743"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p>
          <w:p w:rsidR="004B0743" w:rsidRPr="00EE682C" w:rsidRDefault="004B0743"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sidRPr="00EE682C">
              <w:rPr>
                <w:rFonts w:eastAsia="Times New Roman" w:cs="Calibri"/>
                <w:sz w:val="20"/>
                <w:szCs w:val="20"/>
              </w:rPr>
              <w:t>_____________________________</w:t>
            </w:r>
            <w:r w:rsidR="003810DF">
              <w:rPr>
                <w:rFonts w:eastAsia="Times New Roman" w:cs="Calibri"/>
                <w:sz w:val="20"/>
                <w:szCs w:val="20"/>
              </w:rPr>
              <w:t>_______________________________</w:t>
            </w:r>
            <w:r w:rsidRPr="00EE682C">
              <w:rPr>
                <w:rFonts w:eastAsia="Times New Roman" w:cs="Calibri"/>
                <w:sz w:val="20"/>
                <w:szCs w:val="20"/>
              </w:rPr>
              <w:t xml:space="preserve">  </w:t>
            </w:r>
            <w:r w:rsidR="003810DF">
              <w:rPr>
                <w:rFonts w:eastAsia="Times New Roman" w:cs="Calibri"/>
                <w:sz w:val="20"/>
                <w:szCs w:val="20"/>
              </w:rPr>
              <w:softHyphen/>
            </w:r>
            <w:r w:rsidR="003810DF">
              <w:rPr>
                <w:rFonts w:eastAsia="Times New Roman" w:cs="Calibri"/>
                <w:sz w:val="20"/>
                <w:szCs w:val="20"/>
              </w:rPr>
              <w:softHyphen/>
            </w:r>
            <w:r w:rsidR="003810DF">
              <w:rPr>
                <w:rFonts w:eastAsia="Times New Roman" w:cs="Calibri"/>
                <w:sz w:val="20"/>
                <w:szCs w:val="20"/>
              </w:rPr>
              <w:softHyphen/>
              <w:t>_______</w:t>
            </w:r>
            <w:r w:rsidRPr="00EE682C">
              <w:rPr>
                <w:rFonts w:eastAsia="Times New Roman" w:cs="Calibri"/>
                <w:sz w:val="20"/>
                <w:szCs w:val="20"/>
              </w:rPr>
              <w:t xml:space="preserve">__________           </w:t>
            </w:r>
          </w:p>
          <w:p w:rsidR="004B0743" w:rsidRPr="00EE682C" w:rsidRDefault="004B0743" w:rsidP="004B0743">
            <w:pPr>
              <w:tabs>
                <w:tab w:val="left" w:pos="1440"/>
                <w:tab w:val="left" w:pos="2160"/>
                <w:tab w:val="left" w:pos="2880"/>
                <w:tab w:val="left" w:pos="4410"/>
              </w:tabs>
              <w:autoSpaceDE w:val="0"/>
              <w:autoSpaceDN w:val="0"/>
              <w:adjustRightInd w:val="0"/>
              <w:spacing w:line="240" w:lineRule="auto"/>
              <w:rPr>
                <w:rFonts w:eastAsia="Times New Roman" w:cs="Calibri"/>
                <w:sz w:val="20"/>
                <w:szCs w:val="20"/>
              </w:rPr>
            </w:pPr>
            <w:r w:rsidRPr="00EE682C">
              <w:rPr>
                <w:rFonts w:eastAsia="Times New Roman" w:cs="Calibri"/>
                <w:sz w:val="20"/>
                <w:szCs w:val="20"/>
              </w:rPr>
              <w:t xml:space="preserve">Landowner Signature                                  </w:t>
            </w:r>
            <w:r w:rsidR="00090980">
              <w:rPr>
                <w:rFonts w:eastAsia="Times New Roman" w:cs="Calibri"/>
                <w:sz w:val="20"/>
                <w:szCs w:val="20"/>
              </w:rPr>
              <w:t xml:space="preserve">                    </w:t>
            </w:r>
            <w:r w:rsidR="003810DF">
              <w:rPr>
                <w:rFonts w:eastAsia="Times New Roman" w:cs="Calibri"/>
                <w:sz w:val="20"/>
                <w:szCs w:val="20"/>
              </w:rPr>
              <w:t xml:space="preserve">                                          </w:t>
            </w:r>
            <w:r w:rsidR="00090980">
              <w:rPr>
                <w:rFonts w:eastAsia="Times New Roman" w:cs="Calibri"/>
                <w:sz w:val="20"/>
                <w:szCs w:val="20"/>
              </w:rPr>
              <w:t xml:space="preserve"> </w:t>
            </w:r>
            <w:r w:rsidRPr="00EE682C">
              <w:rPr>
                <w:rFonts w:eastAsia="Times New Roman" w:cs="Calibri"/>
                <w:sz w:val="20"/>
                <w:szCs w:val="20"/>
              </w:rPr>
              <w:t xml:space="preserve">Date                            </w:t>
            </w:r>
          </w:p>
        </w:tc>
      </w:tr>
      <w:tr w:rsidR="004B0743" w:rsidRPr="00EE682C" w:rsidTr="004B0743">
        <w:trPr>
          <w:trHeight w:val="612"/>
        </w:trPr>
        <w:tc>
          <w:tcPr>
            <w:tcW w:w="11175" w:type="dxa"/>
            <w:gridSpan w:val="4"/>
            <w:tcBorders>
              <w:top w:val="single" w:sz="4" w:space="0" w:color="auto"/>
              <w:left w:val="single" w:sz="4" w:space="0" w:color="auto"/>
              <w:bottom w:val="single" w:sz="4" w:space="0" w:color="auto"/>
              <w:right w:val="single" w:sz="4" w:space="0" w:color="auto"/>
            </w:tcBorders>
          </w:tcPr>
          <w:p w:rsidR="004B0743" w:rsidRPr="00EE682C" w:rsidRDefault="004B0743" w:rsidP="004B07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Calibri"/>
                <w:b/>
                <w:sz w:val="20"/>
                <w:szCs w:val="20"/>
              </w:rPr>
            </w:pPr>
            <w:r w:rsidRPr="00EE682C">
              <w:rPr>
                <w:rFonts w:eastAsia="Times New Roman" w:cs="Calibri"/>
                <w:b/>
                <w:sz w:val="20"/>
                <w:szCs w:val="20"/>
              </w:rPr>
              <w:t>Submit this Application and Complete Forest Restoration</w:t>
            </w:r>
            <w:r w:rsidR="004B2AFC">
              <w:rPr>
                <w:rFonts w:eastAsia="Times New Roman" w:cs="Calibri"/>
                <w:b/>
                <w:sz w:val="20"/>
                <w:szCs w:val="20"/>
              </w:rPr>
              <w:t>/Windbreak Renovation</w:t>
            </w:r>
            <w:r w:rsidRPr="00EE682C">
              <w:rPr>
                <w:rFonts w:eastAsia="Times New Roman" w:cs="Calibri"/>
                <w:b/>
                <w:sz w:val="20"/>
                <w:szCs w:val="20"/>
              </w:rPr>
              <w:t xml:space="preserve"> Plan</w:t>
            </w:r>
            <w:r w:rsidR="004B2AFC">
              <w:rPr>
                <w:rFonts w:eastAsia="Times New Roman" w:cs="Calibri"/>
                <w:b/>
                <w:sz w:val="20"/>
                <w:szCs w:val="20"/>
              </w:rPr>
              <w:t xml:space="preserve"> &amp; attachments </w:t>
            </w:r>
            <w:bookmarkStart w:id="0" w:name="_GoBack"/>
            <w:bookmarkEnd w:id="0"/>
            <w:r w:rsidRPr="00EE682C">
              <w:rPr>
                <w:rFonts w:eastAsia="Times New Roman" w:cs="Calibri"/>
                <w:b/>
                <w:sz w:val="20"/>
                <w:szCs w:val="20"/>
              </w:rPr>
              <w:t>to:</w:t>
            </w:r>
          </w:p>
          <w:p w:rsidR="004B0743" w:rsidRPr="00EE682C" w:rsidRDefault="004B0743" w:rsidP="004B07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Calibri"/>
                <w:b/>
                <w:sz w:val="20"/>
                <w:szCs w:val="20"/>
              </w:rPr>
            </w:pPr>
            <w:r w:rsidRPr="00EE682C">
              <w:rPr>
                <w:rFonts w:eastAsia="Times New Roman" w:cs="Calibri"/>
                <w:b/>
                <w:bCs/>
                <w:sz w:val="20"/>
                <w:szCs w:val="20"/>
              </w:rPr>
              <w:t xml:space="preserve">  </w:t>
            </w:r>
            <w:r w:rsidRPr="00EE682C">
              <w:rPr>
                <w:rFonts w:eastAsia="Times New Roman" w:cs="Calibri"/>
                <w:bCs/>
                <w:sz w:val="20"/>
                <w:szCs w:val="20"/>
              </w:rPr>
              <w:t>liz.smith@ndsu.edu                  or                 North Dakota Forest Service   300 2nd Ave. NE, Suite 208A   Jamestown, ND  58401</w:t>
            </w:r>
          </w:p>
          <w:p w:rsidR="004B0743" w:rsidRPr="00EE682C" w:rsidRDefault="004B0743" w:rsidP="002D22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jc w:val="center"/>
              <w:rPr>
                <w:rFonts w:eastAsia="Times New Roman" w:cs="Calibri"/>
                <w:b/>
                <w:bCs/>
                <w:sz w:val="20"/>
                <w:szCs w:val="20"/>
              </w:rPr>
            </w:pPr>
            <w:r w:rsidRPr="00EE682C">
              <w:rPr>
                <w:rFonts w:eastAsia="Times New Roman" w:cs="Calibri"/>
                <w:b/>
                <w:bCs/>
                <w:sz w:val="20"/>
                <w:szCs w:val="20"/>
              </w:rPr>
              <w:t xml:space="preserve">Application Deadline: </w:t>
            </w:r>
            <w:r w:rsidRPr="00EE682C">
              <w:rPr>
                <w:sz w:val="20"/>
                <w:szCs w:val="20"/>
              </w:rPr>
              <w:t xml:space="preserve"> </w:t>
            </w:r>
            <w:r w:rsidR="002D2253">
              <w:rPr>
                <w:rFonts w:eastAsia="Times New Roman" w:cs="Calibri"/>
                <w:b/>
                <w:bCs/>
                <w:sz w:val="20"/>
                <w:szCs w:val="20"/>
              </w:rPr>
              <w:t>August 31, 2015</w:t>
            </w:r>
          </w:p>
        </w:tc>
      </w:tr>
    </w:tbl>
    <w:p w:rsidR="00540A56" w:rsidRPr="00EE682C" w:rsidRDefault="00540A56" w:rsidP="00AD1DEA">
      <w:pPr>
        <w:spacing w:line="240" w:lineRule="auto"/>
        <w:rPr>
          <w:rFonts w:eastAsia="Times New Roman" w:cs="Tahoma"/>
          <w:b/>
          <w:sz w:val="20"/>
          <w:szCs w:val="20"/>
        </w:rPr>
      </w:pPr>
    </w:p>
    <w:sectPr w:rsidR="00540A56" w:rsidRPr="00EE682C" w:rsidSect="00781B74">
      <w:headerReference w:type="default" r:id="rId17"/>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B3" w:rsidRDefault="00FE00B3" w:rsidP="00D41A61">
      <w:pPr>
        <w:spacing w:line="240" w:lineRule="auto"/>
      </w:pPr>
      <w:r>
        <w:separator/>
      </w:r>
    </w:p>
  </w:endnote>
  <w:endnote w:type="continuationSeparator" w:id="0">
    <w:p w:rsidR="00FE00B3" w:rsidRDefault="00FE00B3" w:rsidP="00D41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A8" w:rsidRDefault="00D03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A8" w:rsidRDefault="00D03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A8" w:rsidRDefault="00D03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B3" w:rsidRDefault="00FE00B3" w:rsidP="00D41A61">
      <w:pPr>
        <w:spacing w:line="240" w:lineRule="auto"/>
      </w:pPr>
      <w:r>
        <w:separator/>
      </w:r>
    </w:p>
  </w:footnote>
  <w:footnote w:type="continuationSeparator" w:id="0">
    <w:p w:rsidR="00FE00B3" w:rsidRDefault="00FE00B3" w:rsidP="00D41A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A8" w:rsidRDefault="00D03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FF" w:rsidRDefault="00821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A8" w:rsidRDefault="00D036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56" w:rsidRPr="008218FF" w:rsidRDefault="00540A56" w:rsidP="008218FF">
    <w:pPr>
      <w:spacing w:line="240" w:lineRule="auto"/>
      <w:jc w:val="center"/>
      <w:rPr>
        <w:rFonts w:ascii="Tahoma" w:eastAsia="Times New Roman" w:hAnsi="Tahoma" w:cs="Tahoma"/>
        <w:b/>
        <w:color w:val="000000" w:themeColor="text1"/>
        <w:sz w:val="36"/>
        <w:szCs w:val="36"/>
      </w:rPr>
    </w:pPr>
  </w:p>
  <w:p w:rsidR="00540A56" w:rsidRDefault="00540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32"/>
    <w:multiLevelType w:val="hybridMultilevel"/>
    <w:tmpl w:val="F31A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CA3AA7"/>
    <w:multiLevelType w:val="hybridMultilevel"/>
    <w:tmpl w:val="A07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A7CA8"/>
    <w:multiLevelType w:val="hybridMultilevel"/>
    <w:tmpl w:val="3BC42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531E5E"/>
    <w:multiLevelType w:val="hybridMultilevel"/>
    <w:tmpl w:val="D37CDE82"/>
    <w:lvl w:ilvl="0" w:tplc="49E40598">
      <w:start w:val="4"/>
      <w:numFmt w:val="bullet"/>
      <w:lvlText w:val="•"/>
      <w:lvlJc w:val="left"/>
      <w:pPr>
        <w:ind w:left="1140" w:hanging="7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F5EF4"/>
    <w:multiLevelType w:val="hybridMultilevel"/>
    <w:tmpl w:val="7B4A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B4FF4"/>
    <w:multiLevelType w:val="hybridMultilevel"/>
    <w:tmpl w:val="A572B766"/>
    <w:lvl w:ilvl="0" w:tplc="06683848">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FB11D5"/>
    <w:multiLevelType w:val="hybridMultilevel"/>
    <w:tmpl w:val="B294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451F2"/>
    <w:multiLevelType w:val="hybridMultilevel"/>
    <w:tmpl w:val="2F76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F2"/>
    <w:rsid w:val="00024AA2"/>
    <w:rsid w:val="00027518"/>
    <w:rsid w:val="0003294A"/>
    <w:rsid w:val="00034D94"/>
    <w:rsid w:val="00057BD1"/>
    <w:rsid w:val="00070BCF"/>
    <w:rsid w:val="00072DF0"/>
    <w:rsid w:val="00090980"/>
    <w:rsid w:val="000A39B4"/>
    <w:rsid w:val="000B3D13"/>
    <w:rsid w:val="000C1049"/>
    <w:rsid w:val="00122C04"/>
    <w:rsid w:val="00136212"/>
    <w:rsid w:val="001431AE"/>
    <w:rsid w:val="00175AEF"/>
    <w:rsid w:val="001937AE"/>
    <w:rsid w:val="001961DD"/>
    <w:rsid w:val="001973E2"/>
    <w:rsid w:val="001A1121"/>
    <w:rsid w:val="001B2AE4"/>
    <w:rsid w:val="001D789D"/>
    <w:rsid w:val="001F5C73"/>
    <w:rsid w:val="00211CA8"/>
    <w:rsid w:val="00223DFC"/>
    <w:rsid w:val="00266D12"/>
    <w:rsid w:val="00297D15"/>
    <w:rsid w:val="002C02DB"/>
    <w:rsid w:val="002D2253"/>
    <w:rsid w:val="00311C14"/>
    <w:rsid w:val="003139AE"/>
    <w:rsid w:val="00353318"/>
    <w:rsid w:val="00353524"/>
    <w:rsid w:val="00357F33"/>
    <w:rsid w:val="00375B2E"/>
    <w:rsid w:val="003810DF"/>
    <w:rsid w:val="003A318C"/>
    <w:rsid w:val="003A7AB7"/>
    <w:rsid w:val="003D7286"/>
    <w:rsid w:val="003E0150"/>
    <w:rsid w:val="003F4BCB"/>
    <w:rsid w:val="004006B2"/>
    <w:rsid w:val="00405558"/>
    <w:rsid w:val="00406F2D"/>
    <w:rsid w:val="00434C4C"/>
    <w:rsid w:val="00436A65"/>
    <w:rsid w:val="00437ED8"/>
    <w:rsid w:val="00483D15"/>
    <w:rsid w:val="004A0C19"/>
    <w:rsid w:val="004A4265"/>
    <w:rsid w:val="004B0743"/>
    <w:rsid w:val="004B2AFC"/>
    <w:rsid w:val="004C6A98"/>
    <w:rsid w:val="004D5AF2"/>
    <w:rsid w:val="004E0E01"/>
    <w:rsid w:val="00504D8A"/>
    <w:rsid w:val="00513C18"/>
    <w:rsid w:val="00527E6D"/>
    <w:rsid w:val="0053226A"/>
    <w:rsid w:val="00540A56"/>
    <w:rsid w:val="00556EF3"/>
    <w:rsid w:val="00557AE4"/>
    <w:rsid w:val="005612D4"/>
    <w:rsid w:val="005879C0"/>
    <w:rsid w:val="00596F5D"/>
    <w:rsid w:val="005C6741"/>
    <w:rsid w:val="005C7D72"/>
    <w:rsid w:val="005D19F8"/>
    <w:rsid w:val="00616825"/>
    <w:rsid w:val="006C3DD4"/>
    <w:rsid w:val="006C3FEA"/>
    <w:rsid w:val="006F26D7"/>
    <w:rsid w:val="0074630A"/>
    <w:rsid w:val="00781B74"/>
    <w:rsid w:val="007C4B1A"/>
    <w:rsid w:val="007D6461"/>
    <w:rsid w:val="007F4588"/>
    <w:rsid w:val="007F617C"/>
    <w:rsid w:val="00813918"/>
    <w:rsid w:val="00820295"/>
    <w:rsid w:val="008218FF"/>
    <w:rsid w:val="00842B3F"/>
    <w:rsid w:val="0085322C"/>
    <w:rsid w:val="008539C2"/>
    <w:rsid w:val="008900CD"/>
    <w:rsid w:val="008957CA"/>
    <w:rsid w:val="008A59CC"/>
    <w:rsid w:val="008C0B05"/>
    <w:rsid w:val="008F13CC"/>
    <w:rsid w:val="008F6988"/>
    <w:rsid w:val="008F6E71"/>
    <w:rsid w:val="0090756D"/>
    <w:rsid w:val="00917D1D"/>
    <w:rsid w:val="00930057"/>
    <w:rsid w:val="009313E2"/>
    <w:rsid w:val="00947C46"/>
    <w:rsid w:val="00956568"/>
    <w:rsid w:val="00960AB1"/>
    <w:rsid w:val="0096105E"/>
    <w:rsid w:val="0096565A"/>
    <w:rsid w:val="00973365"/>
    <w:rsid w:val="0097392E"/>
    <w:rsid w:val="0098712E"/>
    <w:rsid w:val="00994F3C"/>
    <w:rsid w:val="009B42E4"/>
    <w:rsid w:val="009C33C5"/>
    <w:rsid w:val="009C4B11"/>
    <w:rsid w:val="009C6B30"/>
    <w:rsid w:val="009C7E8D"/>
    <w:rsid w:val="009D11E0"/>
    <w:rsid w:val="009F1D43"/>
    <w:rsid w:val="00A02017"/>
    <w:rsid w:val="00A06A33"/>
    <w:rsid w:val="00A21991"/>
    <w:rsid w:val="00A2376F"/>
    <w:rsid w:val="00A41C40"/>
    <w:rsid w:val="00A65CC1"/>
    <w:rsid w:val="00A761D9"/>
    <w:rsid w:val="00A92640"/>
    <w:rsid w:val="00A92CFA"/>
    <w:rsid w:val="00AA45FA"/>
    <w:rsid w:val="00AA67FC"/>
    <w:rsid w:val="00AC35D7"/>
    <w:rsid w:val="00AC3CEB"/>
    <w:rsid w:val="00AC6E4A"/>
    <w:rsid w:val="00AD1DEA"/>
    <w:rsid w:val="00AE2159"/>
    <w:rsid w:val="00AF14EC"/>
    <w:rsid w:val="00AF1F73"/>
    <w:rsid w:val="00B03C1B"/>
    <w:rsid w:val="00B0666F"/>
    <w:rsid w:val="00B20AD5"/>
    <w:rsid w:val="00B34658"/>
    <w:rsid w:val="00B46790"/>
    <w:rsid w:val="00B57115"/>
    <w:rsid w:val="00B637BB"/>
    <w:rsid w:val="00B701D5"/>
    <w:rsid w:val="00B76E78"/>
    <w:rsid w:val="00B8689B"/>
    <w:rsid w:val="00BA2B47"/>
    <w:rsid w:val="00BC4C62"/>
    <w:rsid w:val="00BC5A5A"/>
    <w:rsid w:val="00BE6309"/>
    <w:rsid w:val="00C0318A"/>
    <w:rsid w:val="00C3000F"/>
    <w:rsid w:val="00C527D8"/>
    <w:rsid w:val="00CC4AEE"/>
    <w:rsid w:val="00D036A8"/>
    <w:rsid w:val="00D25689"/>
    <w:rsid w:val="00D31CF3"/>
    <w:rsid w:val="00D41A61"/>
    <w:rsid w:val="00D50939"/>
    <w:rsid w:val="00D747A6"/>
    <w:rsid w:val="00DC15C0"/>
    <w:rsid w:val="00DF01D0"/>
    <w:rsid w:val="00DF1A68"/>
    <w:rsid w:val="00E12A7E"/>
    <w:rsid w:val="00E244C0"/>
    <w:rsid w:val="00E32210"/>
    <w:rsid w:val="00E33022"/>
    <w:rsid w:val="00E74905"/>
    <w:rsid w:val="00EA0171"/>
    <w:rsid w:val="00EE3E4E"/>
    <w:rsid w:val="00EE682C"/>
    <w:rsid w:val="00F45A22"/>
    <w:rsid w:val="00F45E0F"/>
    <w:rsid w:val="00F80518"/>
    <w:rsid w:val="00FA5169"/>
    <w:rsid w:val="00FB3614"/>
    <w:rsid w:val="00FE00B3"/>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F2"/>
    <w:rPr>
      <w:rFonts w:ascii="Tahoma" w:hAnsi="Tahoma" w:cs="Tahoma"/>
      <w:sz w:val="16"/>
      <w:szCs w:val="16"/>
    </w:rPr>
  </w:style>
  <w:style w:type="paragraph" w:styleId="Header">
    <w:name w:val="header"/>
    <w:basedOn w:val="Normal"/>
    <w:link w:val="HeaderChar"/>
    <w:uiPriority w:val="99"/>
    <w:unhideWhenUsed/>
    <w:rsid w:val="00D41A61"/>
    <w:pPr>
      <w:tabs>
        <w:tab w:val="center" w:pos="4680"/>
        <w:tab w:val="right" w:pos="9360"/>
      </w:tabs>
      <w:spacing w:line="240" w:lineRule="auto"/>
    </w:pPr>
  </w:style>
  <w:style w:type="character" w:customStyle="1" w:styleId="HeaderChar">
    <w:name w:val="Header Char"/>
    <w:basedOn w:val="DefaultParagraphFont"/>
    <w:link w:val="Header"/>
    <w:uiPriority w:val="99"/>
    <w:rsid w:val="00D41A61"/>
  </w:style>
  <w:style w:type="paragraph" w:styleId="Footer">
    <w:name w:val="footer"/>
    <w:basedOn w:val="Normal"/>
    <w:link w:val="FooterChar"/>
    <w:uiPriority w:val="99"/>
    <w:unhideWhenUsed/>
    <w:rsid w:val="00D41A61"/>
    <w:pPr>
      <w:tabs>
        <w:tab w:val="center" w:pos="4680"/>
        <w:tab w:val="right" w:pos="9360"/>
      </w:tabs>
      <w:spacing w:line="240" w:lineRule="auto"/>
    </w:pPr>
  </w:style>
  <w:style w:type="character" w:customStyle="1" w:styleId="FooterChar">
    <w:name w:val="Footer Char"/>
    <w:basedOn w:val="DefaultParagraphFont"/>
    <w:link w:val="Footer"/>
    <w:uiPriority w:val="99"/>
    <w:rsid w:val="00D41A61"/>
  </w:style>
  <w:style w:type="paragraph" w:styleId="ListParagraph">
    <w:name w:val="List Paragraph"/>
    <w:basedOn w:val="Normal"/>
    <w:uiPriority w:val="34"/>
    <w:qFormat/>
    <w:rsid w:val="00406F2D"/>
    <w:pPr>
      <w:ind w:left="720"/>
      <w:contextualSpacing/>
    </w:pPr>
  </w:style>
  <w:style w:type="character" w:styleId="Hyperlink">
    <w:name w:val="Hyperlink"/>
    <w:basedOn w:val="DefaultParagraphFont"/>
    <w:uiPriority w:val="99"/>
    <w:unhideWhenUsed/>
    <w:rsid w:val="00DF01D0"/>
    <w:rPr>
      <w:color w:val="0000FF" w:themeColor="hyperlink"/>
      <w:u w:val="single"/>
    </w:rPr>
  </w:style>
  <w:style w:type="table" w:styleId="TableGrid">
    <w:name w:val="Table Grid"/>
    <w:basedOn w:val="TableNormal"/>
    <w:uiPriority w:val="59"/>
    <w:rsid w:val="00BC4C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BC4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
    <w:name w:val="Medium List 2"/>
    <w:basedOn w:val="TableNormal"/>
    <w:uiPriority w:val="66"/>
    <w:rsid w:val="00BC5A5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F2"/>
    <w:rPr>
      <w:rFonts w:ascii="Tahoma" w:hAnsi="Tahoma" w:cs="Tahoma"/>
      <w:sz w:val="16"/>
      <w:szCs w:val="16"/>
    </w:rPr>
  </w:style>
  <w:style w:type="paragraph" w:styleId="Header">
    <w:name w:val="header"/>
    <w:basedOn w:val="Normal"/>
    <w:link w:val="HeaderChar"/>
    <w:uiPriority w:val="99"/>
    <w:unhideWhenUsed/>
    <w:rsid w:val="00D41A61"/>
    <w:pPr>
      <w:tabs>
        <w:tab w:val="center" w:pos="4680"/>
        <w:tab w:val="right" w:pos="9360"/>
      </w:tabs>
      <w:spacing w:line="240" w:lineRule="auto"/>
    </w:pPr>
  </w:style>
  <w:style w:type="character" w:customStyle="1" w:styleId="HeaderChar">
    <w:name w:val="Header Char"/>
    <w:basedOn w:val="DefaultParagraphFont"/>
    <w:link w:val="Header"/>
    <w:uiPriority w:val="99"/>
    <w:rsid w:val="00D41A61"/>
  </w:style>
  <w:style w:type="paragraph" w:styleId="Footer">
    <w:name w:val="footer"/>
    <w:basedOn w:val="Normal"/>
    <w:link w:val="FooterChar"/>
    <w:uiPriority w:val="99"/>
    <w:unhideWhenUsed/>
    <w:rsid w:val="00D41A61"/>
    <w:pPr>
      <w:tabs>
        <w:tab w:val="center" w:pos="4680"/>
        <w:tab w:val="right" w:pos="9360"/>
      </w:tabs>
      <w:spacing w:line="240" w:lineRule="auto"/>
    </w:pPr>
  </w:style>
  <w:style w:type="character" w:customStyle="1" w:styleId="FooterChar">
    <w:name w:val="Footer Char"/>
    <w:basedOn w:val="DefaultParagraphFont"/>
    <w:link w:val="Footer"/>
    <w:uiPriority w:val="99"/>
    <w:rsid w:val="00D41A61"/>
  </w:style>
  <w:style w:type="paragraph" w:styleId="ListParagraph">
    <w:name w:val="List Paragraph"/>
    <w:basedOn w:val="Normal"/>
    <w:uiPriority w:val="34"/>
    <w:qFormat/>
    <w:rsid w:val="00406F2D"/>
    <w:pPr>
      <w:ind w:left="720"/>
      <w:contextualSpacing/>
    </w:pPr>
  </w:style>
  <w:style w:type="character" w:styleId="Hyperlink">
    <w:name w:val="Hyperlink"/>
    <w:basedOn w:val="DefaultParagraphFont"/>
    <w:uiPriority w:val="99"/>
    <w:unhideWhenUsed/>
    <w:rsid w:val="00DF01D0"/>
    <w:rPr>
      <w:color w:val="0000FF" w:themeColor="hyperlink"/>
      <w:u w:val="single"/>
    </w:rPr>
  </w:style>
  <w:style w:type="table" w:styleId="TableGrid">
    <w:name w:val="Table Grid"/>
    <w:basedOn w:val="TableNormal"/>
    <w:uiPriority w:val="59"/>
    <w:rsid w:val="00BC4C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BC4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
    <w:name w:val="Medium List 2"/>
    <w:basedOn w:val="TableNormal"/>
    <w:uiPriority w:val="66"/>
    <w:rsid w:val="00BC5A5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6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D653-0FDE-44BE-8BA4-CE4E4537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burdick</dc:creator>
  <cp:lastModifiedBy>Elizabeth.Mathern</cp:lastModifiedBy>
  <cp:revision>28</cp:revision>
  <cp:lastPrinted>2014-03-12T17:08:00Z</cp:lastPrinted>
  <dcterms:created xsi:type="dcterms:W3CDTF">2014-12-23T15:25:00Z</dcterms:created>
  <dcterms:modified xsi:type="dcterms:W3CDTF">2015-01-09T19:37:00Z</dcterms:modified>
</cp:coreProperties>
</file>